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F3D0" w14:textId="77777777" w:rsidR="00402C8D" w:rsidRDefault="00433212" w:rsidP="00402C8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Guidance</w:t>
      </w:r>
      <w:r w:rsidR="00402C8D">
        <w:rPr>
          <w:rFonts w:ascii="Arial" w:hAnsi="Arial" w:cs="Arial"/>
          <w:b/>
          <w:iCs/>
          <w:color w:val="000000"/>
          <w:sz w:val="28"/>
          <w:szCs w:val="28"/>
        </w:rPr>
        <w:t xml:space="preserve"> for </w:t>
      </w:r>
      <w:r w:rsidR="00AB4D8F">
        <w:rPr>
          <w:rFonts w:ascii="Arial" w:hAnsi="Arial" w:cs="Arial"/>
          <w:b/>
          <w:iCs/>
          <w:color w:val="000000"/>
          <w:sz w:val="28"/>
          <w:szCs w:val="28"/>
        </w:rPr>
        <w:t>Educational</w:t>
      </w:r>
      <w:r w:rsidR="00B13F4C">
        <w:rPr>
          <w:rFonts w:ascii="Arial" w:hAnsi="Arial" w:cs="Arial"/>
          <w:b/>
          <w:iCs/>
          <w:color w:val="000000"/>
          <w:sz w:val="28"/>
          <w:szCs w:val="28"/>
        </w:rPr>
        <w:t xml:space="preserve"> Settings</w:t>
      </w:r>
    </w:p>
    <w:p w14:paraId="5DB65FCE" w14:textId="77777777" w:rsidR="00402C8D" w:rsidRPr="005D3C6F" w:rsidRDefault="00402C8D" w:rsidP="005D3C6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402C8D">
        <w:rPr>
          <w:rFonts w:ascii="Arial" w:hAnsi="Arial" w:cs="Arial"/>
          <w:b/>
          <w:iCs/>
          <w:color w:val="000000"/>
          <w:sz w:val="28"/>
          <w:szCs w:val="28"/>
        </w:rPr>
        <w:t xml:space="preserve">Completing the </w:t>
      </w:r>
      <w:r w:rsidR="00C24878">
        <w:rPr>
          <w:rFonts w:ascii="Arial" w:hAnsi="Arial" w:cs="Arial"/>
          <w:b/>
          <w:iCs/>
          <w:color w:val="000000"/>
          <w:sz w:val="28"/>
          <w:szCs w:val="28"/>
        </w:rPr>
        <w:t xml:space="preserve">vulnerable children / </w:t>
      </w:r>
      <w:r w:rsidRPr="00402C8D">
        <w:rPr>
          <w:rFonts w:ascii="Arial" w:hAnsi="Arial" w:cs="Arial"/>
          <w:b/>
          <w:iCs/>
          <w:color w:val="000000"/>
          <w:sz w:val="28"/>
          <w:szCs w:val="28"/>
        </w:rPr>
        <w:t>EHC</w:t>
      </w:r>
      <w:r w:rsidR="00C24878">
        <w:rPr>
          <w:rFonts w:ascii="Arial" w:hAnsi="Arial" w:cs="Arial"/>
          <w:b/>
          <w:iCs/>
          <w:color w:val="000000"/>
          <w:sz w:val="28"/>
          <w:szCs w:val="28"/>
        </w:rPr>
        <w:t>P</w:t>
      </w:r>
      <w:r w:rsidRPr="00402C8D">
        <w:rPr>
          <w:rFonts w:ascii="Arial" w:hAnsi="Arial" w:cs="Arial"/>
          <w:b/>
          <w:iCs/>
          <w:color w:val="000000"/>
          <w:sz w:val="28"/>
          <w:szCs w:val="28"/>
        </w:rPr>
        <w:t xml:space="preserve"> Coronavirus</w:t>
      </w: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Covid 19</w:t>
      </w:r>
      <w:r w:rsidRPr="00402C8D">
        <w:rPr>
          <w:rFonts w:ascii="Arial" w:hAnsi="Arial" w:cs="Arial"/>
          <w:b/>
          <w:iCs/>
          <w:color w:val="000000"/>
          <w:sz w:val="28"/>
          <w:szCs w:val="28"/>
        </w:rPr>
        <w:t xml:space="preserve"> Risk Assessment</w:t>
      </w:r>
    </w:p>
    <w:p w14:paraId="38865BBF" w14:textId="77777777" w:rsidR="00AB4D8F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 w:rsidRPr="00402C8D">
        <w:rPr>
          <w:rFonts w:ascii="Arial" w:hAnsi="Arial" w:cs="Arial"/>
          <w:iCs/>
          <w:sz w:val="24"/>
          <w:szCs w:val="24"/>
        </w:rPr>
        <w:t>Thank you for taking the time t</w:t>
      </w:r>
      <w:r w:rsidR="00C24878">
        <w:rPr>
          <w:rFonts w:ascii="Arial" w:hAnsi="Arial" w:cs="Arial"/>
          <w:iCs/>
          <w:sz w:val="24"/>
          <w:szCs w:val="24"/>
        </w:rPr>
        <w:t>o complete this risk assessment.</w:t>
      </w:r>
      <w:r w:rsidR="005D3C6F">
        <w:rPr>
          <w:rFonts w:ascii="Arial" w:hAnsi="Arial" w:cs="Arial"/>
          <w:iCs/>
          <w:sz w:val="24"/>
          <w:szCs w:val="24"/>
        </w:rPr>
        <w:t xml:space="preserve">  </w:t>
      </w:r>
      <w:r w:rsidR="00AB4D8F">
        <w:rPr>
          <w:rFonts w:ascii="Arial" w:hAnsi="Arial" w:cs="Arial"/>
          <w:iCs/>
          <w:sz w:val="24"/>
          <w:szCs w:val="24"/>
        </w:rPr>
        <w:t>We hope this guidance supports you to determine the risks associated with pupils who are attending settings, but also those who can safely have their needs met at home.</w:t>
      </w:r>
    </w:p>
    <w:p w14:paraId="157A762C" w14:textId="77777777" w:rsidR="00AB4D8F" w:rsidRDefault="00AB4D8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161429EA" w14:textId="77777777" w:rsidR="00AB4D8F" w:rsidRDefault="00AB4D8F" w:rsidP="00AB4D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guidance has been written in line with the </w:t>
      </w:r>
      <w:hyperlink r:id="rId5" w:history="1">
        <w:r w:rsidR="005D3C6F">
          <w:rPr>
            <w:rStyle w:val="Hyperlink"/>
            <w:rFonts w:ascii="Arial" w:hAnsi="Arial" w:cs="Arial"/>
          </w:rPr>
          <w:t>Government guidance on SEN Risk Assessing</w:t>
        </w:r>
      </w:hyperlink>
      <w:r w:rsidR="005D3C6F">
        <w:rPr>
          <w:rFonts w:ascii="Arial" w:hAnsi="Arial" w:cs="Arial"/>
        </w:rPr>
        <w:t>,</w:t>
      </w:r>
      <w:r w:rsidR="00C24878">
        <w:rPr>
          <w:rFonts w:ascii="Arial" w:hAnsi="Arial" w:cs="Arial"/>
          <w:iCs/>
          <w:sz w:val="24"/>
          <w:szCs w:val="24"/>
        </w:rPr>
        <w:t xml:space="preserve"> in</w:t>
      </w:r>
      <w:r w:rsidRPr="00402C8D">
        <w:rPr>
          <w:rFonts w:ascii="Arial" w:hAnsi="Arial" w:cs="Arial"/>
          <w:iCs/>
          <w:sz w:val="24"/>
          <w:szCs w:val="24"/>
        </w:rPr>
        <w:t xml:space="preserve"> that it takes</w:t>
      </w:r>
      <w:r>
        <w:rPr>
          <w:rFonts w:ascii="Arial" w:hAnsi="Arial" w:cs="Arial"/>
          <w:iCs/>
          <w:sz w:val="24"/>
          <w:szCs w:val="24"/>
        </w:rPr>
        <w:t xml:space="preserve"> the following</w:t>
      </w:r>
      <w:r w:rsidRPr="00402C8D">
        <w:rPr>
          <w:rFonts w:ascii="Arial" w:hAnsi="Arial" w:cs="Arial"/>
          <w:iCs/>
          <w:sz w:val="24"/>
          <w:szCs w:val="24"/>
        </w:rPr>
        <w:t xml:space="preserve"> into account:</w:t>
      </w:r>
    </w:p>
    <w:p w14:paraId="1E98A4C4" w14:textId="77777777" w:rsidR="00AB4D8F" w:rsidRDefault="00AB4D8F" w:rsidP="00AB4D8F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iCs/>
          <w:sz w:val="24"/>
          <w:szCs w:val="24"/>
        </w:rPr>
      </w:pPr>
      <w:r w:rsidRPr="00AB4D8F">
        <w:rPr>
          <w:rFonts w:ascii="Arial" w:hAnsi="Arial" w:cs="Arial"/>
          <w:iCs/>
          <w:sz w:val="24"/>
          <w:szCs w:val="24"/>
        </w:rPr>
        <w:t>The potential health risks to the individual from COVID-19, bearing in mind any underlying health conditions. This must be on an individual basis with advice from an appropriate health professional where required</w:t>
      </w:r>
    </w:p>
    <w:p w14:paraId="60F5B3DD" w14:textId="77777777" w:rsidR="00AB4D8F" w:rsidRDefault="00AB4D8F" w:rsidP="00AB4D8F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Pr="00AB4D8F">
        <w:rPr>
          <w:rFonts w:ascii="Arial" w:hAnsi="Arial" w:cs="Arial"/>
          <w:iCs/>
          <w:sz w:val="24"/>
          <w:szCs w:val="24"/>
        </w:rPr>
        <w:t xml:space="preserve">he ability of the individual’s parents or home to ensure their health </w:t>
      </w:r>
      <w:r>
        <w:rPr>
          <w:rFonts w:ascii="Arial" w:hAnsi="Arial" w:cs="Arial"/>
          <w:iCs/>
          <w:sz w:val="24"/>
          <w:szCs w:val="24"/>
        </w:rPr>
        <w:t>and care needs can be met safely</w:t>
      </w:r>
    </w:p>
    <w:p w14:paraId="4D021C1F" w14:textId="77777777" w:rsidR="00AB4D8F" w:rsidRDefault="00AB4D8F" w:rsidP="00AB4D8F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Pr="00AB4D8F">
        <w:rPr>
          <w:rFonts w:ascii="Arial" w:hAnsi="Arial" w:cs="Arial"/>
          <w:iCs/>
          <w:sz w:val="24"/>
          <w:szCs w:val="24"/>
        </w:rPr>
        <w:t>he potential impact to the individual’s wellbeing of changes to routine or the way in which provision is delivered.</w:t>
      </w:r>
    </w:p>
    <w:p w14:paraId="64FDAE3F" w14:textId="77777777" w:rsidR="00C24878" w:rsidRDefault="00C24878" w:rsidP="00C24878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Pr="00AB4D8F">
        <w:rPr>
          <w:rFonts w:ascii="Arial" w:hAnsi="Arial" w:cs="Arial"/>
          <w:iCs/>
          <w:sz w:val="24"/>
          <w:szCs w:val="24"/>
        </w:rPr>
        <w:t xml:space="preserve">he risk to </w:t>
      </w:r>
      <w:r>
        <w:rPr>
          <w:rFonts w:ascii="Arial" w:hAnsi="Arial" w:cs="Arial"/>
          <w:iCs/>
          <w:sz w:val="24"/>
          <w:szCs w:val="24"/>
        </w:rPr>
        <w:t xml:space="preserve">individuals who have EHC Plans </w:t>
      </w:r>
      <w:r w:rsidRPr="00AB4D8F">
        <w:rPr>
          <w:rFonts w:ascii="Arial" w:hAnsi="Arial" w:cs="Arial"/>
          <w:iCs/>
          <w:sz w:val="24"/>
          <w:szCs w:val="24"/>
        </w:rPr>
        <w:t>if some or all elements of their EHC plan cannot be delivered at all, and the risk if they cannot be delivered in the normal manner or in the usual setting</w:t>
      </w:r>
      <w:r w:rsidR="005D3C6F">
        <w:rPr>
          <w:rFonts w:ascii="Arial" w:hAnsi="Arial" w:cs="Arial"/>
          <w:iCs/>
          <w:sz w:val="24"/>
          <w:szCs w:val="24"/>
        </w:rPr>
        <w:t>.</w:t>
      </w:r>
    </w:p>
    <w:p w14:paraId="731290AF" w14:textId="77777777" w:rsidR="005D3C6F" w:rsidRPr="005D3C6F" w:rsidRDefault="005D3C6F" w:rsidP="005D3C6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out of school or college risk or vulnerability, e.g. a young person becoming involved in dangerous behaviour or situations and requiring support from a social worker, including those where being in an educational setting can stop a care placement breakdown.</w:t>
      </w:r>
    </w:p>
    <w:p w14:paraId="2A4575B3" w14:textId="77777777" w:rsidR="00402C8D" w:rsidRDefault="00AB4D8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iCs/>
          <w:sz w:val="24"/>
          <w:szCs w:val="24"/>
        </w:rPr>
        <w:t>iSEND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Service would recommend that all risk assessments are conducted </w:t>
      </w:r>
      <w:r w:rsidR="00402C8D" w:rsidRPr="00402C8D">
        <w:rPr>
          <w:rFonts w:ascii="Arial" w:hAnsi="Arial" w:cs="Arial"/>
          <w:iCs/>
          <w:sz w:val="24"/>
          <w:szCs w:val="24"/>
        </w:rPr>
        <w:t xml:space="preserve">          </w:t>
      </w:r>
    </w:p>
    <w:p w14:paraId="45C10BB3" w14:textId="77777777" w:rsidR="00402C8D" w:rsidRDefault="00AB4D8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between </w:t>
      </w:r>
      <w:r w:rsidR="00433212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>setting, the child/young person’s</w:t>
      </w:r>
      <w:r w:rsidR="00402C8D" w:rsidRPr="00402C8D">
        <w:rPr>
          <w:rFonts w:ascii="Arial" w:hAnsi="Arial" w:cs="Arial"/>
          <w:iCs/>
          <w:sz w:val="24"/>
          <w:szCs w:val="24"/>
        </w:rPr>
        <w:t xml:space="preserve"> parents</w:t>
      </w:r>
      <w:r>
        <w:rPr>
          <w:rFonts w:ascii="Arial" w:hAnsi="Arial" w:cs="Arial"/>
          <w:iCs/>
          <w:sz w:val="24"/>
          <w:szCs w:val="24"/>
        </w:rPr>
        <w:t xml:space="preserve">/carers </w:t>
      </w:r>
      <w:r w:rsidR="00402C8D" w:rsidRPr="00402C8D">
        <w:rPr>
          <w:rFonts w:ascii="Arial" w:hAnsi="Arial" w:cs="Arial"/>
          <w:iCs/>
          <w:sz w:val="24"/>
          <w:szCs w:val="24"/>
        </w:rPr>
        <w:t xml:space="preserve">and </w:t>
      </w:r>
      <w:r>
        <w:rPr>
          <w:rFonts w:ascii="Arial" w:hAnsi="Arial" w:cs="Arial"/>
          <w:iCs/>
          <w:sz w:val="24"/>
          <w:szCs w:val="24"/>
        </w:rPr>
        <w:t xml:space="preserve">where appropriate key </w:t>
      </w:r>
      <w:proofErr w:type="gramStart"/>
      <w:r>
        <w:rPr>
          <w:rFonts w:ascii="Arial" w:hAnsi="Arial" w:cs="Arial"/>
          <w:iCs/>
          <w:sz w:val="24"/>
          <w:szCs w:val="24"/>
        </w:rPr>
        <w:t>professionals</w:t>
      </w:r>
      <w:r w:rsidR="00C24878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should </w:t>
      </w:r>
      <w:r w:rsidR="00402C8D" w:rsidRPr="00402C8D">
        <w:rPr>
          <w:rFonts w:ascii="Arial" w:hAnsi="Arial" w:cs="Arial"/>
          <w:iCs/>
          <w:sz w:val="24"/>
          <w:szCs w:val="24"/>
        </w:rPr>
        <w:t>always be focused around the best interests of the child</w:t>
      </w:r>
      <w:r>
        <w:rPr>
          <w:rFonts w:ascii="Arial" w:hAnsi="Arial" w:cs="Arial"/>
          <w:iCs/>
          <w:sz w:val="24"/>
          <w:szCs w:val="24"/>
        </w:rPr>
        <w:t>/young person</w:t>
      </w:r>
      <w:r w:rsidR="00402C8D" w:rsidRPr="00402C8D">
        <w:rPr>
          <w:rFonts w:ascii="Arial" w:hAnsi="Arial" w:cs="Arial"/>
          <w:iCs/>
          <w:sz w:val="24"/>
          <w:szCs w:val="24"/>
        </w:rPr>
        <w:t>, with the primary focus being on their safety at this time.</w:t>
      </w:r>
    </w:p>
    <w:p w14:paraId="19EAAA4C" w14:textId="77777777" w:rsidR="00402C8D" w:rsidRPr="00402C8D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5A93D809" w14:textId="77777777" w:rsidR="00402C8D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r</w:t>
      </w:r>
      <w:r w:rsidRPr="00402C8D">
        <w:rPr>
          <w:rFonts w:ascii="Arial" w:hAnsi="Arial" w:cs="Arial"/>
          <w:iCs/>
          <w:sz w:val="24"/>
          <w:szCs w:val="24"/>
        </w:rPr>
        <w:t xml:space="preserve">isk assessment is not fixed; it is inevitably impacted by any changes in </w:t>
      </w:r>
      <w:r>
        <w:rPr>
          <w:rFonts w:ascii="Arial" w:hAnsi="Arial" w:cs="Arial"/>
          <w:iCs/>
          <w:sz w:val="24"/>
          <w:szCs w:val="24"/>
        </w:rPr>
        <w:t>ci</w:t>
      </w:r>
      <w:r w:rsidRPr="00402C8D">
        <w:rPr>
          <w:rFonts w:ascii="Arial" w:hAnsi="Arial" w:cs="Arial"/>
          <w:iCs/>
          <w:sz w:val="24"/>
          <w:szCs w:val="24"/>
        </w:rPr>
        <w:t>rcumstances, such as staffing or environment and so will require ongoing consideration.</w:t>
      </w:r>
    </w:p>
    <w:p w14:paraId="74D3B479" w14:textId="77777777" w:rsidR="00A94E1F" w:rsidRDefault="00A94E1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78BF72AD" w14:textId="77777777" w:rsidR="00A94E1F" w:rsidRDefault="00A94E1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assessment form is in two parts.</w:t>
      </w:r>
    </w:p>
    <w:p w14:paraId="639F4644" w14:textId="77777777" w:rsidR="00A94E1F" w:rsidRDefault="00A94E1F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70577C70" w14:textId="77777777" w:rsidR="00A94E1F" w:rsidRDefault="00A94E1F" w:rsidP="00A94E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Section 1 – screening to determine if a full risk assessment is required</w:t>
      </w:r>
    </w:p>
    <w:p w14:paraId="674DB771" w14:textId="77777777" w:rsidR="00A94E1F" w:rsidRDefault="00A94E1F" w:rsidP="00A94E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Section 2 – full risk assessment</w:t>
      </w:r>
    </w:p>
    <w:p w14:paraId="2B83537A" w14:textId="77777777" w:rsidR="00402C8D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68263899" w14:textId="77777777" w:rsidR="00402C8D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 w:rsidRPr="00C24878">
        <w:rPr>
          <w:rFonts w:ascii="Arial" w:hAnsi="Arial" w:cs="Arial"/>
          <w:iCs/>
          <w:sz w:val="24"/>
          <w:szCs w:val="24"/>
        </w:rPr>
        <w:t>Please send a copy of the completed risk assessment</w:t>
      </w:r>
      <w:r w:rsidR="00E07A11" w:rsidRPr="00C24878">
        <w:rPr>
          <w:rFonts w:ascii="Arial" w:hAnsi="Arial" w:cs="Arial"/>
          <w:iCs/>
          <w:sz w:val="24"/>
          <w:szCs w:val="24"/>
        </w:rPr>
        <w:t xml:space="preserve"> form</w:t>
      </w:r>
      <w:r w:rsidRPr="00C24878">
        <w:rPr>
          <w:rFonts w:ascii="Arial" w:hAnsi="Arial" w:cs="Arial"/>
          <w:iCs/>
          <w:sz w:val="24"/>
          <w:szCs w:val="24"/>
        </w:rPr>
        <w:t xml:space="preserve"> to</w:t>
      </w:r>
      <w:r w:rsidR="00DE38DE" w:rsidRPr="00C24878">
        <w:rPr>
          <w:rFonts w:ascii="Arial" w:hAnsi="Arial" w:cs="Arial"/>
          <w:iCs/>
          <w:sz w:val="24"/>
          <w:szCs w:val="24"/>
        </w:rPr>
        <w:t xml:space="preserve"> the </w:t>
      </w:r>
      <w:r w:rsidR="00AB4D8F" w:rsidRPr="00C24878">
        <w:rPr>
          <w:rFonts w:ascii="Arial" w:hAnsi="Arial" w:cs="Arial"/>
          <w:iCs/>
          <w:sz w:val="24"/>
          <w:szCs w:val="24"/>
        </w:rPr>
        <w:t xml:space="preserve">child/young person’s parents/carer </w:t>
      </w:r>
      <w:r w:rsidR="00DE38DE" w:rsidRPr="00C24878">
        <w:rPr>
          <w:rFonts w:ascii="Arial" w:hAnsi="Arial" w:cs="Arial"/>
          <w:iCs/>
          <w:sz w:val="24"/>
          <w:szCs w:val="24"/>
        </w:rPr>
        <w:t xml:space="preserve">and to the Local Authority </w:t>
      </w:r>
      <w:proofErr w:type="spellStart"/>
      <w:r w:rsidR="00AB4D8F" w:rsidRPr="00C24878">
        <w:rPr>
          <w:rFonts w:ascii="Arial" w:hAnsi="Arial" w:cs="Arial"/>
          <w:iCs/>
          <w:sz w:val="24"/>
          <w:szCs w:val="24"/>
        </w:rPr>
        <w:t>iSEND</w:t>
      </w:r>
      <w:proofErr w:type="spellEnd"/>
      <w:r w:rsidR="00AB4D8F" w:rsidRPr="00C24878">
        <w:rPr>
          <w:rFonts w:ascii="Arial" w:hAnsi="Arial" w:cs="Arial"/>
          <w:iCs/>
          <w:sz w:val="24"/>
          <w:szCs w:val="24"/>
        </w:rPr>
        <w:t xml:space="preserve"> Service</w:t>
      </w:r>
      <w:r w:rsidR="00C24878" w:rsidRPr="00C24878">
        <w:rPr>
          <w:rFonts w:ascii="Arial" w:hAnsi="Arial" w:cs="Arial"/>
          <w:iCs/>
          <w:sz w:val="24"/>
          <w:szCs w:val="24"/>
        </w:rPr>
        <w:t>,</w:t>
      </w:r>
      <w:r w:rsidR="00AB4D8F" w:rsidRPr="00C24878">
        <w:rPr>
          <w:rFonts w:ascii="Arial" w:hAnsi="Arial" w:cs="Arial"/>
          <w:iCs/>
          <w:sz w:val="24"/>
          <w:szCs w:val="24"/>
        </w:rPr>
        <w:t xml:space="preserve"> who will continue to liaise with colleagues across the Local Authority.</w:t>
      </w:r>
      <w:r w:rsidR="00AB4D8F">
        <w:rPr>
          <w:rFonts w:ascii="Arial" w:hAnsi="Arial" w:cs="Arial"/>
          <w:iCs/>
          <w:sz w:val="24"/>
          <w:szCs w:val="24"/>
        </w:rPr>
        <w:t xml:space="preserve"> </w:t>
      </w:r>
    </w:p>
    <w:p w14:paraId="1D563826" w14:textId="77777777" w:rsidR="00402C8D" w:rsidRDefault="00402C8D" w:rsidP="00402C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p w14:paraId="0FB4D93B" w14:textId="77777777" w:rsidR="007B05B8" w:rsidRDefault="00416B82" w:rsidP="00A671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For further information, please refer to the FAQs on Buckinghamshire’s </w:t>
      </w:r>
      <w:proofErr w:type="spellStart"/>
      <w:r>
        <w:rPr>
          <w:rFonts w:ascii="Arial" w:hAnsi="Arial" w:cs="Arial"/>
          <w:iCs/>
          <w:sz w:val="24"/>
          <w:szCs w:val="24"/>
        </w:rPr>
        <w:t>schoolsweb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by clicking on the link below:</w:t>
      </w:r>
    </w:p>
    <w:p w14:paraId="27FE7497" w14:textId="77777777" w:rsidR="00416B82" w:rsidRDefault="00301D1D" w:rsidP="00A671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hyperlink r:id="rId6" w:history="1">
        <w:r w:rsidR="00416B82" w:rsidRPr="008D19FB">
          <w:rPr>
            <w:rStyle w:val="Hyperlink"/>
            <w:rFonts w:ascii="Arial" w:hAnsi="Arial" w:cs="Arial"/>
            <w:iCs/>
            <w:sz w:val="24"/>
            <w:szCs w:val="24"/>
          </w:rPr>
          <w:t>https://schoolsweb.buckscc.gov.uk/covid-19-corona-virus-latest-advice/covid-19-school-provision/</w:t>
        </w:r>
      </w:hyperlink>
    </w:p>
    <w:p w14:paraId="67CB9B9F" w14:textId="77777777" w:rsidR="00416B82" w:rsidRPr="00A671FB" w:rsidRDefault="00416B82" w:rsidP="00A671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</w:p>
    <w:sectPr w:rsidR="00416B82" w:rsidRPr="00A6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A4D"/>
    <w:multiLevelType w:val="hybridMultilevel"/>
    <w:tmpl w:val="9E90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6325E"/>
    <w:multiLevelType w:val="hybridMultilevel"/>
    <w:tmpl w:val="F2D68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188"/>
    <w:multiLevelType w:val="hybridMultilevel"/>
    <w:tmpl w:val="CE4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C8D"/>
    <w:rsid w:val="00071995"/>
    <w:rsid w:val="00144965"/>
    <w:rsid w:val="00301D1D"/>
    <w:rsid w:val="00402C8D"/>
    <w:rsid w:val="00416B82"/>
    <w:rsid w:val="00433212"/>
    <w:rsid w:val="00590123"/>
    <w:rsid w:val="005D3C6F"/>
    <w:rsid w:val="00777F6E"/>
    <w:rsid w:val="00A671FB"/>
    <w:rsid w:val="00A94E1F"/>
    <w:rsid w:val="00AB4D8F"/>
    <w:rsid w:val="00B13F4C"/>
    <w:rsid w:val="00B4109F"/>
    <w:rsid w:val="00C24878"/>
    <w:rsid w:val="00DE38DE"/>
    <w:rsid w:val="00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9B1D"/>
  <w15:docId w15:val="{030D6325-F8D0-4B20-9275-8BB4556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C8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02C8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web.buckscc.gov.uk/covid-19-corona-virus-latest-advice/covid-19-school-provision/" TargetMode="External"/><Relationship Id="rId5" Type="http://schemas.openxmlformats.org/officeDocument/2006/relationships/hyperlink" Target="https://www.gov.uk/government/publications/coronavirus-covid-19-send-risk-assessment-guidance/coronavirus-covid-19-send-risk-assessment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Rhianedd Hughes</dc:creator>
  <cp:lastModifiedBy>Paul Randall</cp:lastModifiedBy>
  <cp:revision>2</cp:revision>
  <dcterms:created xsi:type="dcterms:W3CDTF">2020-04-21T15:18:00Z</dcterms:created>
  <dcterms:modified xsi:type="dcterms:W3CDTF">2020-04-21T15:18:00Z</dcterms:modified>
</cp:coreProperties>
</file>