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EDB2" w14:textId="50354CE6" w:rsidR="00ED2D67" w:rsidRDefault="00ED2D67" w:rsidP="00ED2D67">
      <w:pPr>
        <w:rPr>
          <w:b/>
          <w:bCs/>
          <w:u w:val="single"/>
        </w:rPr>
      </w:pPr>
      <w:r>
        <w:rPr>
          <w:rFonts w:ascii="Arial" w:hAnsi="Arial" w:cs="Arial"/>
          <w:noProof/>
          <w:color w:val="0066CC"/>
          <w:sz w:val="21"/>
          <w:szCs w:val="21"/>
        </w:rPr>
        <w:drawing>
          <wp:inline distT="0" distB="0" distL="0" distR="0" wp14:anchorId="27D3E8E7" wp14:editId="079AAC21">
            <wp:extent cx="5731510" cy="1428240"/>
            <wp:effectExtent l="0" t="0" r="2540" b="635"/>
            <wp:docPr id="4" name="Picture 4">
              <a:hlinkClick xmlns:a="http://schemas.openxmlformats.org/drawingml/2006/main" r:id="rId7" tgtFrame="&quot;_blank&quot;" tooltip="&quot;Buckinghamshire Council bann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 tgtFrame="&quot;_blank&quot;" tooltip="&quot;Buckinghamshire Council bann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8A1F" w14:textId="77777777" w:rsidR="00ED2D67" w:rsidRDefault="00ED2D67" w:rsidP="00ED2D67">
      <w:pPr>
        <w:jc w:val="right"/>
        <w:rPr>
          <w:b/>
          <w:bCs/>
          <w:u w:val="single"/>
        </w:rPr>
      </w:pPr>
    </w:p>
    <w:p w14:paraId="6519492C" w14:textId="31D4D200" w:rsidR="00ED2D67" w:rsidRDefault="00ED2D67" w:rsidP="0086093C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6011D3B" wp14:editId="69C2E939">
            <wp:extent cx="5410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26D6" w14:textId="77777777" w:rsidR="0086093C" w:rsidRDefault="0086093C" w:rsidP="0086093C">
      <w:pPr>
        <w:jc w:val="center"/>
        <w:rPr>
          <w:b/>
          <w:bCs/>
          <w:u w:val="single"/>
        </w:rPr>
      </w:pPr>
    </w:p>
    <w:p w14:paraId="7A2FEB4B" w14:textId="11CF9F27" w:rsidR="00811E40" w:rsidRDefault="00811E40" w:rsidP="00ED2D67">
      <w:pPr>
        <w:jc w:val="center"/>
        <w:rPr>
          <w:b/>
          <w:bCs/>
          <w:u w:val="single"/>
        </w:rPr>
      </w:pPr>
      <w:r w:rsidRPr="00811E40">
        <w:rPr>
          <w:b/>
          <w:bCs/>
          <w:u w:val="single"/>
        </w:rPr>
        <w:t>Suggested Areas to Cover for Summer Term FGB Meetings</w:t>
      </w:r>
    </w:p>
    <w:p w14:paraId="38BC9322" w14:textId="670433F4" w:rsidR="00627E38" w:rsidRPr="006A6813" w:rsidRDefault="00627E38" w:rsidP="00627E38">
      <w:pPr>
        <w:rPr>
          <w:sz w:val="24"/>
          <w:szCs w:val="24"/>
        </w:rPr>
      </w:pPr>
      <w:r w:rsidRPr="006A6813">
        <w:rPr>
          <w:sz w:val="24"/>
          <w:szCs w:val="24"/>
        </w:rPr>
        <w:t>B</w:t>
      </w:r>
      <w:r w:rsidR="006A6813">
        <w:rPr>
          <w:sz w:val="24"/>
          <w:szCs w:val="24"/>
        </w:rPr>
        <w:t xml:space="preserve">uckinghamshire </w:t>
      </w:r>
      <w:r w:rsidRPr="006A6813">
        <w:rPr>
          <w:sz w:val="24"/>
          <w:szCs w:val="24"/>
        </w:rPr>
        <w:t>C</w:t>
      </w:r>
      <w:r w:rsidR="006A6813">
        <w:rPr>
          <w:sz w:val="24"/>
          <w:szCs w:val="24"/>
        </w:rPr>
        <w:t>ouncil</w:t>
      </w:r>
      <w:r w:rsidRPr="006A6813">
        <w:rPr>
          <w:sz w:val="24"/>
          <w:szCs w:val="24"/>
        </w:rPr>
        <w:t xml:space="preserve"> and B</w:t>
      </w:r>
      <w:r w:rsidR="006A6813">
        <w:rPr>
          <w:sz w:val="24"/>
          <w:szCs w:val="24"/>
        </w:rPr>
        <w:t xml:space="preserve">uckinghamshire </w:t>
      </w:r>
      <w:r w:rsidRPr="006A6813">
        <w:rPr>
          <w:sz w:val="24"/>
          <w:szCs w:val="24"/>
        </w:rPr>
        <w:t>A</w:t>
      </w:r>
      <w:r w:rsidR="00ED3901">
        <w:rPr>
          <w:sz w:val="24"/>
          <w:szCs w:val="24"/>
        </w:rPr>
        <w:t xml:space="preserve">ssociation of </w:t>
      </w:r>
      <w:r w:rsidRPr="006A6813">
        <w:rPr>
          <w:sz w:val="24"/>
          <w:szCs w:val="24"/>
        </w:rPr>
        <w:t>S</w:t>
      </w:r>
      <w:r w:rsidR="00ED3901">
        <w:rPr>
          <w:sz w:val="24"/>
          <w:szCs w:val="24"/>
        </w:rPr>
        <w:t xml:space="preserve">chool </w:t>
      </w:r>
      <w:r w:rsidRPr="006A6813">
        <w:rPr>
          <w:sz w:val="24"/>
          <w:szCs w:val="24"/>
        </w:rPr>
        <w:t>G</w:t>
      </w:r>
      <w:r w:rsidR="00ED3901">
        <w:rPr>
          <w:sz w:val="24"/>
          <w:szCs w:val="24"/>
        </w:rPr>
        <w:t>overnors</w:t>
      </w:r>
      <w:r w:rsidRPr="006A6813">
        <w:rPr>
          <w:sz w:val="24"/>
          <w:szCs w:val="24"/>
        </w:rPr>
        <w:t xml:space="preserve"> have worked in partnership</w:t>
      </w:r>
      <w:r w:rsidR="00ED3901">
        <w:rPr>
          <w:sz w:val="24"/>
          <w:szCs w:val="24"/>
        </w:rPr>
        <w:t xml:space="preserve"> </w:t>
      </w:r>
      <w:r w:rsidR="00A00DC8" w:rsidRPr="003B5060">
        <w:rPr>
          <w:sz w:val="24"/>
          <w:szCs w:val="24"/>
        </w:rPr>
        <w:t xml:space="preserve">to create </w:t>
      </w:r>
      <w:r w:rsidR="00ED3901">
        <w:rPr>
          <w:sz w:val="24"/>
          <w:szCs w:val="24"/>
        </w:rPr>
        <w:t>a</w:t>
      </w:r>
      <w:r w:rsidRPr="006A6813">
        <w:rPr>
          <w:sz w:val="24"/>
          <w:szCs w:val="24"/>
        </w:rPr>
        <w:t xml:space="preserve"> suggested</w:t>
      </w:r>
      <w:r w:rsidR="00ED3901">
        <w:rPr>
          <w:sz w:val="24"/>
          <w:szCs w:val="24"/>
        </w:rPr>
        <w:t xml:space="preserve"> summer term</w:t>
      </w:r>
      <w:r w:rsidRPr="006A6813">
        <w:rPr>
          <w:sz w:val="24"/>
          <w:szCs w:val="24"/>
        </w:rPr>
        <w:t xml:space="preserve"> agenda</w:t>
      </w:r>
      <w:r w:rsidR="00ED3901">
        <w:rPr>
          <w:sz w:val="24"/>
          <w:szCs w:val="24"/>
        </w:rPr>
        <w:t xml:space="preserve">. </w:t>
      </w:r>
      <w:r w:rsidR="00A00DC8" w:rsidRPr="003B5060">
        <w:rPr>
          <w:sz w:val="24"/>
          <w:szCs w:val="24"/>
        </w:rPr>
        <w:t xml:space="preserve">There are </w:t>
      </w:r>
      <w:r w:rsidRPr="006A6813">
        <w:rPr>
          <w:sz w:val="24"/>
          <w:szCs w:val="24"/>
        </w:rPr>
        <w:t xml:space="preserve">areas that </w:t>
      </w:r>
      <w:r w:rsidR="00A00DC8" w:rsidRPr="003B5060">
        <w:rPr>
          <w:sz w:val="24"/>
          <w:szCs w:val="24"/>
        </w:rPr>
        <w:t>sh</w:t>
      </w:r>
      <w:r w:rsidRPr="006A6813">
        <w:rPr>
          <w:sz w:val="24"/>
          <w:szCs w:val="24"/>
        </w:rPr>
        <w:t xml:space="preserve">ould be covered following the clear advice provided by the </w:t>
      </w:r>
      <w:hyperlink r:id="rId10" w:history="1">
        <w:hyperlink r:id="rId11" w:history="1">
          <w:r w:rsidRPr="00902CBA">
            <w:rPr>
              <w:rStyle w:val="Hyperlink"/>
              <w:sz w:val="24"/>
              <w:szCs w:val="24"/>
            </w:rPr>
            <w:t>NGA</w:t>
          </w:r>
        </w:hyperlink>
      </w:hyperlink>
      <w:r w:rsidRPr="006A6813">
        <w:rPr>
          <w:sz w:val="24"/>
          <w:szCs w:val="24"/>
        </w:rPr>
        <w:t xml:space="preserve">, </w:t>
      </w:r>
      <w:hyperlink r:id="rId12" w:history="1">
        <w:hyperlink r:id="rId13" w:history="1">
          <w:r w:rsidRPr="0032752A">
            <w:rPr>
              <w:rStyle w:val="Hyperlink"/>
              <w:sz w:val="24"/>
              <w:szCs w:val="24"/>
            </w:rPr>
            <w:t xml:space="preserve">The </w:t>
          </w:r>
          <w:r w:rsidRPr="0032752A">
            <w:rPr>
              <w:rStyle w:val="Hyperlink"/>
              <w:sz w:val="24"/>
              <w:szCs w:val="24"/>
            </w:rPr>
            <w:t>K</w:t>
          </w:r>
          <w:r w:rsidRPr="0032752A">
            <w:rPr>
              <w:rStyle w:val="Hyperlink"/>
              <w:sz w:val="24"/>
              <w:szCs w:val="24"/>
            </w:rPr>
            <w:t>ey</w:t>
          </w:r>
        </w:hyperlink>
      </w:hyperlink>
      <w:r w:rsidRPr="006A6813">
        <w:rPr>
          <w:sz w:val="24"/>
          <w:szCs w:val="24"/>
        </w:rPr>
        <w:t xml:space="preserve"> and the </w:t>
      </w:r>
      <w:hyperlink r:id="rId14" w:history="1">
        <w:r w:rsidRPr="006A6813">
          <w:rPr>
            <w:rStyle w:val="Hyperlink"/>
            <w:sz w:val="24"/>
            <w:szCs w:val="24"/>
          </w:rPr>
          <w:t>DfE</w:t>
        </w:r>
      </w:hyperlink>
      <w:r w:rsidR="00A00DC8">
        <w:rPr>
          <w:rStyle w:val="Hyperlink"/>
          <w:sz w:val="24"/>
          <w:szCs w:val="24"/>
        </w:rPr>
        <w:t xml:space="preserve">.  </w:t>
      </w:r>
      <w:r w:rsidRPr="003B5060">
        <w:rPr>
          <w:sz w:val="24"/>
          <w:szCs w:val="24"/>
        </w:rPr>
        <w:t xml:space="preserve">All of </w:t>
      </w:r>
      <w:r w:rsidR="00A00DC8" w:rsidRPr="003B5060">
        <w:rPr>
          <w:sz w:val="24"/>
          <w:szCs w:val="24"/>
        </w:rPr>
        <w:t xml:space="preserve">these bodies </w:t>
      </w:r>
      <w:r w:rsidRPr="006A6813">
        <w:rPr>
          <w:sz w:val="24"/>
          <w:szCs w:val="24"/>
        </w:rPr>
        <w:t>are asking Governing Boards to keep monitoring to a minimum, not to overburden Headteachers, to focus on urgent business only and to be pragmatic in what Governing Boards cover in meetings during this time.</w:t>
      </w:r>
    </w:p>
    <w:p w14:paraId="3F52A58D" w14:textId="7706025B" w:rsidR="00CD3999" w:rsidRPr="006A6813" w:rsidRDefault="00180A46" w:rsidP="00CD3999">
      <w:pPr>
        <w:rPr>
          <w:sz w:val="24"/>
          <w:szCs w:val="24"/>
        </w:rPr>
      </w:pPr>
      <w:r w:rsidRPr="006A6813">
        <w:rPr>
          <w:sz w:val="24"/>
          <w:szCs w:val="24"/>
        </w:rPr>
        <w:t>Based on the information provided from each of these organisations t</w:t>
      </w:r>
      <w:r w:rsidR="00CD3999" w:rsidRPr="006A6813">
        <w:rPr>
          <w:sz w:val="24"/>
          <w:szCs w:val="24"/>
        </w:rPr>
        <w:t xml:space="preserve">he bullet points </w:t>
      </w:r>
      <w:r w:rsidR="00A00DC8" w:rsidRPr="00846D78">
        <w:rPr>
          <w:sz w:val="24"/>
          <w:szCs w:val="24"/>
        </w:rPr>
        <w:t xml:space="preserve">below </w:t>
      </w:r>
      <w:r w:rsidR="00CD3999" w:rsidRPr="00846D78">
        <w:rPr>
          <w:sz w:val="24"/>
          <w:szCs w:val="24"/>
        </w:rPr>
        <w:t xml:space="preserve">are </w:t>
      </w:r>
      <w:r w:rsidR="00CD3999" w:rsidRPr="006A6813">
        <w:rPr>
          <w:sz w:val="24"/>
          <w:szCs w:val="24"/>
        </w:rPr>
        <w:t xml:space="preserve">suggested areas of focus for the subject areas of the agenda. </w:t>
      </w:r>
    </w:p>
    <w:p w14:paraId="7A003BA1" w14:textId="4DBE7788" w:rsidR="00180A46" w:rsidRPr="006A6813" w:rsidRDefault="00180A46" w:rsidP="003B4D4E">
      <w:pPr>
        <w:rPr>
          <w:sz w:val="24"/>
          <w:szCs w:val="24"/>
        </w:rPr>
      </w:pPr>
      <w:r w:rsidRPr="006A6813">
        <w:rPr>
          <w:sz w:val="24"/>
          <w:szCs w:val="24"/>
        </w:rPr>
        <w:t xml:space="preserve">Governing Boards should ensure that your agendas are formulated </w:t>
      </w:r>
      <w:r w:rsidR="00ED2D67" w:rsidRPr="006A6813">
        <w:rPr>
          <w:sz w:val="24"/>
          <w:szCs w:val="24"/>
        </w:rPr>
        <w:t>with the</w:t>
      </w:r>
      <w:r w:rsidRPr="006A6813">
        <w:rPr>
          <w:sz w:val="24"/>
          <w:szCs w:val="24"/>
        </w:rPr>
        <w:t xml:space="preserve"> suggested areas in consultation with your Chair of Governors </w:t>
      </w:r>
      <w:r w:rsidRPr="00846D78">
        <w:rPr>
          <w:sz w:val="24"/>
          <w:szCs w:val="24"/>
        </w:rPr>
        <w:t xml:space="preserve">Headteachers, </w:t>
      </w:r>
      <w:r w:rsidRPr="006A6813">
        <w:rPr>
          <w:sz w:val="24"/>
          <w:szCs w:val="24"/>
        </w:rPr>
        <w:t>and Clerks.</w:t>
      </w:r>
    </w:p>
    <w:p w14:paraId="0DE986A0" w14:textId="2C8C923F" w:rsidR="005C69F7" w:rsidRPr="00846D78" w:rsidRDefault="005C69F7" w:rsidP="003B4D4E">
      <w:pPr>
        <w:rPr>
          <w:sz w:val="24"/>
          <w:szCs w:val="24"/>
        </w:rPr>
      </w:pPr>
      <w:r w:rsidRPr="006A6813">
        <w:rPr>
          <w:sz w:val="24"/>
          <w:szCs w:val="24"/>
        </w:rPr>
        <w:t>It is important to note that each school context will be different</w:t>
      </w:r>
      <w:r w:rsidR="004F559B" w:rsidRPr="006A6813">
        <w:rPr>
          <w:sz w:val="24"/>
          <w:szCs w:val="24"/>
        </w:rPr>
        <w:t>. It is equally important that the agenda for you</w:t>
      </w:r>
      <w:r w:rsidR="00A00DC8">
        <w:rPr>
          <w:sz w:val="24"/>
          <w:szCs w:val="24"/>
        </w:rPr>
        <w:t>r</w:t>
      </w:r>
      <w:r w:rsidR="004F559B" w:rsidRPr="006A6813">
        <w:rPr>
          <w:sz w:val="24"/>
          <w:szCs w:val="24"/>
        </w:rPr>
        <w:t xml:space="preserve"> virtual meeting </w:t>
      </w:r>
      <w:r w:rsidR="008A4096" w:rsidRPr="006A6813">
        <w:rPr>
          <w:sz w:val="24"/>
          <w:szCs w:val="24"/>
        </w:rPr>
        <w:t xml:space="preserve">will need to be considered </w:t>
      </w:r>
      <w:r w:rsidR="00A00DC8" w:rsidRPr="00846D78">
        <w:rPr>
          <w:sz w:val="24"/>
          <w:szCs w:val="24"/>
        </w:rPr>
        <w:t>bearing in mind the length of time it will take to complete and that on-line meetings are more tiring than face to face ones.</w:t>
      </w:r>
    </w:p>
    <w:p w14:paraId="05AEE185" w14:textId="70B0FE59" w:rsidR="005D1B57" w:rsidRPr="00DE56EA" w:rsidRDefault="00A00DC8" w:rsidP="003B4D4E">
      <w:pPr>
        <w:rPr>
          <w:sz w:val="24"/>
          <w:szCs w:val="24"/>
        </w:rPr>
      </w:pPr>
      <w:r w:rsidRPr="00846D78">
        <w:rPr>
          <w:sz w:val="24"/>
          <w:szCs w:val="24"/>
        </w:rPr>
        <w:t>This agenda will be updated when it is announced that schools will reopen to cover any issues Boards may need to consider at that point.</w:t>
      </w:r>
    </w:p>
    <w:tbl>
      <w:tblPr>
        <w:tblStyle w:val="TableGrid"/>
        <w:tblW w:w="11282" w:type="dxa"/>
        <w:tblLook w:val="04A0" w:firstRow="1" w:lastRow="0" w:firstColumn="1" w:lastColumn="0" w:noHBand="0" w:noVBand="1"/>
      </w:tblPr>
      <w:tblGrid>
        <w:gridCol w:w="624"/>
        <w:gridCol w:w="10658"/>
      </w:tblGrid>
      <w:tr w:rsidR="00A952C0" w14:paraId="6E5E02CA" w14:textId="77777777" w:rsidTr="000760D2">
        <w:tc>
          <w:tcPr>
            <w:tcW w:w="624" w:type="dxa"/>
          </w:tcPr>
          <w:p w14:paraId="1E603C83" w14:textId="20B79759" w:rsidR="00ED2D67" w:rsidRDefault="00A952C0" w:rsidP="003B4D4E">
            <w:r>
              <w:t>1</w:t>
            </w:r>
          </w:p>
        </w:tc>
        <w:tc>
          <w:tcPr>
            <w:tcW w:w="10658" w:type="dxa"/>
          </w:tcPr>
          <w:p w14:paraId="4CD594A0" w14:textId="44DD1AF4" w:rsidR="00ED2D67" w:rsidRDefault="00A952C0" w:rsidP="003B4D4E">
            <w:pPr>
              <w:rPr>
                <w:b/>
              </w:rPr>
            </w:pPr>
            <w:r w:rsidRPr="00A952C0">
              <w:rPr>
                <w:b/>
              </w:rPr>
              <w:t>Notification of Any Other Business</w:t>
            </w:r>
          </w:p>
          <w:p w14:paraId="715FDCED" w14:textId="77777777" w:rsidR="006A6813" w:rsidRPr="00A952C0" w:rsidRDefault="006A6813" w:rsidP="003B4D4E">
            <w:pPr>
              <w:rPr>
                <w:b/>
              </w:rPr>
            </w:pPr>
          </w:p>
          <w:p w14:paraId="02B39A2E" w14:textId="270224DE" w:rsidR="00A952C0" w:rsidRPr="00A952C0" w:rsidRDefault="00A952C0" w:rsidP="00A952C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952C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This is to forewarn everyone, so that if </w:t>
            </w:r>
            <w:r w:rsidR="003B5060" w:rsidRPr="00A952C0">
              <w:rPr>
                <w:rFonts w:ascii="Times New Roman" w:eastAsia="Times New Roman" w:hAnsi="Times New Roman"/>
                <w:bCs/>
                <w:sz w:val="22"/>
                <w:szCs w:val="22"/>
              </w:rPr>
              <w:t>needed, interests</w:t>
            </w:r>
            <w:r w:rsidRPr="00A952C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can be declared</w:t>
            </w:r>
          </w:p>
          <w:p w14:paraId="6CFE2F00" w14:textId="3F823EE4" w:rsidR="00A952C0" w:rsidRPr="00A952C0" w:rsidRDefault="00A952C0" w:rsidP="00A952C0">
            <w:pPr>
              <w:pStyle w:val="ListParagraph"/>
              <w:rPr>
                <w:rFonts w:ascii="Times New Roman" w:eastAsia="Times New Roman" w:hAnsi="Times New Roman"/>
                <w:bCs/>
              </w:rPr>
            </w:pPr>
          </w:p>
        </w:tc>
      </w:tr>
      <w:tr w:rsidR="00A952C0" w14:paraId="54817621" w14:textId="77777777" w:rsidTr="000760D2">
        <w:tc>
          <w:tcPr>
            <w:tcW w:w="624" w:type="dxa"/>
          </w:tcPr>
          <w:p w14:paraId="5093F161" w14:textId="059DBA64" w:rsidR="00A952C0" w:rsidRDefault="00A952C0" w:rsidP="003B4D4E">
            <w:r>
              <w:t>2</w:t>
            </w:r>
          </w:p>
        </w:tc>
        <w:tc>
          <w:tcPr>
            <w:tcW w:w="10658" w:type="dxa"/>
          </w:tcPr>
          <w:p w14:paraId="070EEC0C" w14:textId="2EA98ED0" w:rsidR="00A952C0" w:rsidRDefault="00A952C0" w:rsidP="003B4D4E">
            <w:pPr>
              <w:rPr>
                <w:b/>
              </w:rPr>
            </w:pPr>
            <w:r w:rsidRPr="00A952C0">
              <w:rPr>
                <w:b/>
              </w:rPr>
              <w:t>Declarations of Interests / loyalties in relation to items on this agenda</w:t>
            </w:r>
          </w:p>
          <w:p w14:paraId="39D8951C" w14:textId="77777777" w:rsidR="006A6813" w:rsidRDefault="006A6813" w:rsidP="003B4D4E">
            <w:pPr>
              <w:rPr>
                <w:b/>
              </w:rPr>
            </w:pPr>
          </w:p>
          <w:p w14:paraId="580FD971" w14:textId="77777777" w:rsidR="00A952C0" w:rsidRPr="00A952C0" w:rsidRDefault="00A952C0" w:rsidP="00A952C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52C0">
              <w:rPr>
                <w:rFonts w:ascii="Times New Roman" w:eastAsia="Times New Roman" w:hAnsi="Times New Roman"/>
                <w:sz w:val="22"/>
                <w:szCs w:val="22"/>
              </w:rPr>
              <w:t>This should always be a standing item on all agendas</w:t>
            </w:r>
          </w:p>
          <w:p w14:paraId="56A008E1" w14:textId="1E55AE63" w:rsidR="00A952C0" w:rsidRPr="00A952C0" w:rsidRDefault="00A952C0" w:rsidP="00A952C0">
            <w:pPr>
              <w:pStyle w:val="ListParagraph"/>
              <w:rPr>
                <w:rFonts w:ascii="Times New Roman" w:eastAsia="Times New Roman" w:hAnsi="Times New Roman"/>
              </w:rPr>
            </w:pPr>
          </w:p>
        </w:tc>
      </w:tr>
      <w:tr w:rsidR="00A952C0" w14:paraId="1B69A099" w14:textId="77777777" w:rsidTr="000760D2">
        <w:tc>
          <w:tcPr>
            <w:tcW w:w="624" w:type="dxa"/>
          </w:tcPr>
          <w:p w14:paraId="618C698D" w14:textId="3E42C016" w:rsidR="00A952C0" w:rsidRPr="00BF2643" w:rsidRDefault="00A952C0" w:rsidP="003B4D4E">
            <w:r w:rsidRPr="00BF2643">
              <w:t>3</w:t>
            </w:r>
          </w:p>
        </w:tc>
        <w:tc>
          <w:tcPr>
            <w:tcW w:w="10658" w:type="dxa"/>
          </w:tcPr>
          <w:p w14:paraId="1E48D1A9" w14:textId="6073663A" w:rsidR="00A952C0" w:rsidRPr="00BF2643" w:rsidRDefault="00A952C0" w:rsidP="003B4D4E">
            <w:pPr>
              <w:rPr>
                <w:b/>
              </w:rPr>
            </w:pPr>
            <w:r w:rsidRPr="00BF2643">
              <w:rPr>
                <w:b/>
              </w:rPr>
              <w:t>Deferral of usual Summer Term agenda, approval of minutes and matters arising originally scheduled for FGB Summer Term to later in the year.</w:t>
            </w:r>
          </w:p>
          <w:p w14:paraId="4625AEA3" w14:textId="77777777" w:rsidR="006A6813" w:rsidRPr="00BF2643" w:rsidRDefault="006A6813" w:rsidP="003B4D4E">
            <w:pPr>
              <w:rPr>
                <w:b/>
              </w:rPr>
            </w:pPr>
          </w:p>
          <w:p w14:paraId="6FE95F2E" w14:textId="169A64A6" w:rsidR="00A952C0" w:rsidRPr="00BF2643" w:rsidRDefault="00A952C0" w:rsidP="00A952C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2643">
              <w:rPr>
                <w:rFonts w:ascii="Times New Roman" w:eastAsia="Times New Roman" w:hAnsi="Times New Roman"/>
                <w:sz w:val="22"/>
                <w:szCs w:val="22"/>
              </w:rPr>
              <w:t xml:space="preserve">This allows you to minute that you are deferring of the usual summer term business until </w:t>
            </w:r>
            <w:r w:rsidR="00C22F70" w:rsidRPr="00BF2643">
              <w:rPr>
                <w:rFonts w:ascii="Times New Roman" w:eastAsia="Times New Roman" w:hAnsi="Times New Roman"/>
                <w:sz w:val="22"/>
                <w:szCs w:val="22"/>
              </w:rPr>
              <w:t>later</w:t>
            </w:r>
            <w:r w:rsidRPr="00BF2643">
              <w:rPr>
                <w:rFonts w:ascii="Times New Roman" w:eastAsia="Times New Roman" w:hAnsi="Times New Roman"/>
                <w:sz w:val="22"/>
                <w:szCs w:val="22"/>
              </w:rPr>
              <w:t xml:space="preserve"> in the year</w:t>
            </w:r>
            <w:r w:rsidR="00C276F6" w:rsidRPr="00BF26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22F70" w:rsidRPr="00BF2643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 w:rsidR="00C276F6" w:rsidRPr="00BF2643">
              <w:rPr>
                <w:rFonts w:ascii="Times New Roman" w:eastAsia="Times New Roman" w:hAnsi="Times New Roman"/>
                <w:sz w:val="22"/>
                <w:szCs w:val="22"/>
              </w:rPr>
              <w:t xml:space="preserve"> Clerks</w:t>
            </w:r>
            <w:r w:rsidR="00C22F70" w:rsidRPr="00BF2643">
              <w:rPr>
                <w:rFonts w:ascii="Times New Roman" w:eastAsia="Times New Roman" w:hAnsi="Times New Roman"/>
                <w:sz w:val="22"/>
                <w:szCs w:val="22"/>
              </w:rPr>
              <w:t xml:space="preserve"> to ensure they maintain a record of all deferred items to be carried forward.</w:t>
            </w:r>
          </w:p>
          <w:p w14:paraId="0A863943" w14:textId="77777777" w:rsidR="00A952C0" w:rsidRPr="00BF2643" w:rsidRDefault="00A952C0" w:rsidP="00A952C0">
            <w:pPr>
              <w:pStyle w:val="ListParagrap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3A69486" w14:textId="77777777" w:rsidR="005D1B57" w:rsidRPr="00BF2643" w:rsidRDefault="005D1B57" w:rsidP="00A952C0">
            <w:pPr>
              <w:pStyle w:val="ListParagrap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2BA2D52" w14:textId="511A93D8" w:rsidR="00C22F70" w:rsidRPr="00BF2643" w:rsidRDefault="00C22F70" w:rsidP="00A952C0">
            <w:pPr>
              <w:pStyle w:val="ListParagrap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52C0" w14:paraId="60F04E1B" w14:textId="77777777" w:rsidTr="000760D2">
        <w:tc>
          <w:tcPr>
            <w:tcW w:w="624" w:type="dxa"/>
          </w:tcPr>
          <w:p w14:paraId="5CCBA641" w14:textId="590B4300" w:rsidR="00A952C0" w:rsidRDefault="00A952C0" w:rsidP="003B4D4E">
            <w:r>
              <w:lastRenderedPageBreak/>
              <w:t>4</w:t>
            </w:r>
          </w:p>
        </w:tc>
        <w:tc>
          <w:tcPr>
            <w:tcW w:w="10658" w:type="dxa"/>
          </w:tcPr>
          <w:p w14:paraId="3BB0884E" w14:textId="63A49A10" w:rsidR="00A952C0" w:rsidRDefault="00A952C0" w:rsidP="003B4D4E">
            <w:pPr>
              <w:rPr>
                <w:b/>
              </w:rPr>
            </w:pPr>
            <w:r w:rsidRPr="00A952C0">
              <w:rPr>
                <w:b/>
              </w:rPr>
              <w:t>Revised provisions for holding online meetings</w:t>
            </w:r>
          </w:p>
          <w:p w14:paraId="3CB75638" w14:textId="77777777" w:rsidR="006A6813" w:rsidRDefault="006A6813" w:rsidP="003B4D4E">
            <w:pPr>
              <w:rPr>
                <w:b/>
              </w:rPr>
            </w:pPr>
          </w:p>
          <w:p w14:paraId="3DF1D855" w14:textId="30487498" w:rsidR="006A6813" w:rsidRPr="00ED3901" w:rsidRDefault="00A952C0" w:rsidP="00ED390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6813">
              <w:rPr>
                <w:rFonts w:ascii="Times New Roman" w:eastAsia="Times New Roman" w:hAnsi="Times New Roman"/>
                <w:sz w:val="22"/>
                <w:szCs w:val="22"/>
              </w:rPr>
              <w:t xml:space="preserve">Governing Boards </w:t>
            </w:r>
            <w:r w:rsidR="00A00DC8" w:rsidRPr="00846D78">
              <w:rPr>
                <w:rFonts w:ascii="Times New Roman" w:eastAsia="Times New Roman" w:hAnsi="Times New Roman"/>
                <w:sz w:val="22"/>
                <w:szCs w:val="22"/>
              </w:rPr>
              <w:t xml:space="preserve">should approve </w:t>
            </w:r>
            <w:r w:rsidRPr="00846D78"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 w:rsidR="00A00DC8" w:rsidRPr="00846D78">
              <w:rPr>
                <w:rFonts w:ascii="Times New Roman" w:eastAsia="Times New Roman" w:hAnsi="Times New Roman"/>
                <w:sz w:val="22"/>
                <w:szCs w:val="22"/>
              </w:rPr>
              <w:t xml:space="preserve">revised </w:t>
            </w:r>
            <w:r w:rsidRPr="00846D78">
              <w:rPr>
                <w:rFonts w:ascii="Times New Roman" w:eastAsia="Times New Roman" w:hAnsi="Times New Roman"/>
                <w:sz w:val="22"/>
                <w:szCs w:val="22"/>
              </w:rPr>
              <w:t xml:space="preserve">policy </w:t>
            </w:r>
            <w:r w:rsidRPr="006A6813">
              <w:rPr>
                <w:rFonts w:ascii="Times New Roman" w:eastAsia="Times New Roman" w:hAnsi="Times New Roman"/>
                <w:sz w:val="22"/>
                <w:szCs w:val="22"/>
              </w:rPr>
              <w:t>for this purpose and amend standing orders where needed</w:t>
            </w:r>
            <w:r w:rsidR="00A00DC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0BB60527" w14:textId="468B6DBD" w:rsidR="00A952C0" w:rsidRPr="00A952C0" w:rsidRDefault="00A952C0" w:rsidP="00A952C0">
            <w:pPr>
              <w:pStyle w:val="ListParagraph"/>
              <w:rPr>
                <w:rFonts w:ascii="Times New Roman" w:eastAsia="Times New Roman" w:hAnsi="Times New Roman"/>
              </w:rPr>
            </w:pPr>
          </w:p>
        </w:tc>
      </w:tr>
      <w:tr w:rsidR="00A952C0" w14:paraId="7B49928F" w14:textId="77777777" w:rsidTr="000760D2">
        <w:tc>
          <w:tcPr>
            <w:tcW w:w="624" w:type="dxa"/>
          </w:tcPr>
          <w:p w14:paraId="6D5176CE" w14:textId="50886D49" w:rsidR="00A952C0" w:rsidRDefault="00A952C0" w:rsidP="003B4D4E">
            <w:r>
              <w:t>5</w:t>
            </w:r>
          </w:p>
        </w:tc>
        <w:tc>
          <w:tcPr>
            <w:tcW w:w="10658" w:type="dxa"/>
          </w:tcPr>
          <w:p w14:paraId="77F17DA3" w14:textId="77777777" w:rsidR="00A952C0" w:rsidRDefault="00A952C0" w:rsidP="00A952C0">
            <w:r w:rsidRPr="00811E40">
              <w:rPr>
                <w:b/>
                <w:bCs/>
              </w:rPr>
              <w:t>Headteacher and Staff Wellbein</w:t>
            </w:r>
            <w:r w:rsidRPr="00811E40">
              <w:t>g:</w:t>
            </w:r>
          </w:p>
          <w:p w14:paraId="066DC4BD" w14:textId="77777777" w:rsidR="00A952C0" w:rsidRPr="009F2055" w:rsidRDefault="00A952C0" w:rsidP="00A952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</w:rPr>
            </w:pPr>
            <w:r w:rsidRPr="009F2055">
              <w:rPr>
                <w:rFonts w:cstheme="minorHAnsi"/>
              </w:rPr>
              <w:t>Staffing profile – including details of rota’s set up, expectations of staff, work being carried out etc.</w:t>
            </w:r>
          </w:p>
          <w:p w14:paraId="3C213724" w14:textId="65DB7C9D" w:rsidR="00A952C0" w:rsidRPr="00907013" w:rsidRDefault="00A952C0" w:rsidP="00A952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</w:rPr>
            </w:pPr>
            <w:r w:rsidRPr="00907013">
              <w:rPr>
                <w:rFonts w:cstheme="minorHAnsi"/>
              </w:rPr>
              <w:t>Any support the</w:t>
            </w:r>
            <w:r w:rsidR="00A00DC8">
              <w:rPr>
                <w:rFonts w:cstheme="minorHAnsi"/>
              </w:rPr>
              <w:t xml:space="preserve"> </w:t>
            </w:r>
            <w:r w:rsidRPr="00907013">
              <w:rPr>
                <w:rFonts w:cstheme="minorHAnsi"/>
              </w:rPr>
              <w:t xml:space="preserve">Headteacher or their staff, need or could be offered </w:t>
            </w:r>
          </w:p>
          <w:p w14:paraId="614D278F" w14:textId="77777777" w:rsidR="00A952C0" w:rsidRDefault="00A952C0" w:rsidP="00A952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8202E0">
              <w:rPr>
                <w:rFonts w:cstheme="minorHAnsi"/>
                <w:color w:val="000000" w:themeColor="text1"/>
              </w:rPr>
              <w:t>How staff are adaptin</w:t>
            </w:r>
            <w:r w:rsidRPr="00907013">
              <w:rPr>
                <w:rFonts w:cstheme="minorHAnsi"/>
              </w:rPr>
              <w:t xml:space="preserve">g to working remotely, or working in school supporting learners </w:t>
            </w:r>
            <w:r>
              <w:rPr>
                <w:rFonts w:cstheme="minorHAnsi"/>
              </w:rPr>
              <w:t xml:space="preserve">with </w:t>
            </w:r>
            <w:r>
              <w:rPr>
                <w:rFonts w:cstheme="minorHAnsi"/>
                <w:color w:val="000000" w:themeColor="text1"/>
              </w:rPr>
              <w:t>reduced</w:t>
            </w:r>
            <w:r w:rsidRPr="008202E0">
              <w:rPr>
                <w:rFonts w:cstheme="minorHAnsi"/>
                <w:color w:val="000000" w:themeColor="text1"/>
              </w:rPr>
              <w:t xml:space="preserve"> staff</w:t>
            </w:r>
          </w:p>
          <w:p w14:paraId="67F37DBA" w14:textId="77777777" w:rsidR="00A952C0" w:rsidRPr="00576ACA" w:rsidRDefault="00A952C0" w:rsidP="00A952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Premises/Admin working arrangements. </w:t>
            </w:r>
          </w:p>
          <w:p w14:paraId="032B2E2D" w14:textId="5D2E2140" w:rsidR="00A952C0" w:rsidRPr="008202E0" w:rsidRDefault="00A952C0" w:rsidP="00A952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8202E0">
              <w:rPr>
                <w:rFonts w:cstheme="minorHAnsi"/>
                <w:color w:val="000000" w:themeColor="text1"/>
              </w:rPr>
              <w:t xml:space="preserve">Whether all staff have the resources </w:t>
            </w:r>
            <w:r w:rsidR="00A00DC8" w:rsidRPr="00846D78">
              <w:rPr>
                <w:rFonts w:cstheme="minorHAnsi"/>
              </w:rPr>
              <w:t xml:space="preserve">and support </w:t>
            </w:r>
            <w:r w:rsidRPr="008202E0">
              <w:rPr>
                <w:rFonts w:cstheme="minorHAnsi"/>
                <w:color w:val="000000" w:themeColor="text1"/>
              </w:rPr>
              <w:t>they need to work from home</w:t>
            </w:r>
          </w:p>
          <w:p w14:paraId="2A973384" w14:textId="77777777" w:rsidR="00A952C0" w:rsidRPr="00F14542" w:rsidRDefault="00A952C0" w:rsidP="00A952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&amp;quot" w:hAnsi="&amp;quot"/>
                <w:color w:val="13263F"/>
              </w:rPr>
            </w:pPr>
            <w:r w:rsidRPr="008202E0">
              <w:rPr>
                <w:rFonts w:cstheme="minorHAnsi"/>
                <w:color w:val="000000" w:themeColor="text1"/>
              </w:rPr>
              <w:t>Any illness among staff</w:t>
            </w:r>
          </w:p>
          <w:p w14:paraId="69479C71" w14:textId="4DCFB2FC" w:rsidR="00A952C0" w:rsidRPr="006A6813" w:rsidRDefault="00A952C0" w:rsidP="006A68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&amp;quot" w:hAnsi="&amp;quot"/>
                <w:color w:val="13263F"/>
              </w:rPr>
            </w:pPr>
            <w:r>
              <w:rPr>
                <w:rFonts w:cstheme="minorHAnsi"/>
                <w:color w:val="000000" w:themeColor="text1"/>
              </w:rPr>
              <w:t>Provision of CPD</w:t>
            </w:r>
          </w:p>
        </w:tc>
      </w:tr>
      <w:tr w:rsidR="00A952C0" w14:paraId="40C79E6A" w14:textId="77777777" w:rsidTr="000760D2">
        <w:tc>
          <w:tcPr>
            <w:tcW w:w="624" w:type="dxa"/>
          </w:tcPr>
          <w:p w14:paraId="612E72BE" w14:textId="45152379" w:rsidR="00A952C0" w:rsidRDefault="00A952C0" w:rsidP="003B4D4E">
            <w:r>
              <w:t>6</w:t>
            </w:r>
          </w:p>
        </w:tc>
        <w:tc>
          <w:tcPr>
            <w:tcW w:w="10658" w:type="dxa"/>
          </w:tcPr>
          <w:p w14:paraId="7C81ABE2" w14:textId="77777777" w:rsidR="00A952C0" w:rsidRDefault="00A952C0" w:rsidP="00A95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Pupils and Safeguarding</w:t>
            </w:r>
          </w:p>
          <w:p w14:paraId="15ABFC42" w14:textId="77777777" w:rsidR="00A952C0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Approval of Safeguarding Addendum</w:t>
            </w:r>
          </w:p>
          <w:p w14:paraId="01F92CE6" w14:textId="5121CA7B" w:rsidR="00A952C0" w:rsidRPr="009F2055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</w:rPr>
            </w:pPr>
            <w:r w:rsidRPr="009F2055">
              <w:rPr>
                <w:rFonts w:cstheme="minorHAnsi"/>
              </w:rPr>
              <w:t xml:space="preserve">Attendance figures </w:t>
            </w:r>
            <w:r w:rsidR="00A00DC8">
              <w:rPr>
                <w:rFonts w:cstheme="minorHAnsi"/>
              </w:rPr>
              <w:t xml:space="preserve">during </w:t>
            </w:r>
            <w:r w:rsidR="00A00DC8" w:rsidRPr="00846D78">
              <w:rPr>
                <w:rFonts w:cstheme="minorHAnsi"/>
              </w:rPr>
              <w:t xml:space="preserve">lockdown period </w:t>
            </w:r>
            <w:r w:rsidRPr="009F2055">
              <w:rPr>
                <w:rFonts w:cstheme="minorHAnsi"/>
              </w:rPr>
              <w:t>over time</w:t>
            </w:r>
          </w:p>
          <w:p w14:paraId="4F3C1A84" w14:textId="77777777" w:rsidR="00A952C0" w:rsidRPr="009F2055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</w:rPr>
            </w:pPr>
            <w:r w:rsidRPr="009F2055">
              <w:rPr>
                <w:rFonts w:cstheme="minorHAnsi"/>
              </w:rPr>
              <w:t>Changes that have been made to provision to accommodate the current context</w:t>
            </w:r>
          </w:p>
          <w:p w14:paraId="4FD2252D" w14:textId="77777777" w:rsidR="00A952C0" w:rsidRPr="00BE2760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How the school is making sure vulnerable pupils are kept safe (including those who are at home, rather than in school), and whether</w:t>
            </w:r>
            <w:r w:rsidRPr="00BE2760">
              <w:rPr>
                <w:rFonts w:ascii="&amp;quot" w:hAnsi="&amp;quot"/>
                <w:color w:val="000000" w:themeColor="text1"/>
              </w:rPr>
              <w:t xml:space="preserve"> </w:t>
            </w:r>
            <w:r w:rsidRPr="00BE2760">
              <w:rPr>
                <w:rFonts w:cstheme="minorHAnsi"/>
                <w:color w:val="000000" w:themeColor="text1"/>
              </w:rPr>
              <w:t>these plans are working well</w:t>
            </w:r>
          </w:p>
          <w:p w14:paraId="4BE91D6B" w14:textId="23FA7696" w:rsidR="00A952C0" w:rsidRPr="00BE2760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How the school is working with the LA</w:t>
            </w:r>
            <w:r w:rsidR="00A00DC8">
              <w:rPr>
                <w:rFonts w:cstheme="minorHAnsi"/>
                <w:color w:val="000000" w:themeColor="text1"/>
              </w:rPr>
              <w:t xml:space="preserve"> </w:t>
            </w:r>
            <w:r w:rsidR="00A00DC8" w:rsidRPr="00846D78">
              <w:rPr>
                <w:rFonts w:cstheme="minorHAnsi"/>
              </w:rPr>
              <w:t xml:space="preserve">(Trust) </w:t>
            </w:r>
            <w:r w:rsidRPr="00846D78">
              <w:rPr>
                <w:rFonts w:cstheme="minorHAnsi"/>
              </w:rPr>
              <w:t xml:space="preserve"> </w:t>
            </w:r>
            <w:r w:rsidRPr="00BE2760">
              <w:rPr>
                <w:rFonts w:cstheme="minorHAnsi"/>
                <w:color w:val="000000" w:themeColor="text1"/>
              </w:rPr>
              <w:t>to safeguard vulnerable pupils</w:t>
            </w:r>
          </w:p>
          <w:p w14:paraId="491A6531" w14:textId="77777777" w:rsidR="00A952C0" w:rsidRPr="00BE2760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How the school is checking in on all pupils who are staying at home</w:t>
            </w:r>
          </w:p>
          <w:p w14:paraId="14A8E20B" w14:textId="77777777" w:rsidR="00A952C0" w:rsidRPr="00BE2760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How pupils, especially vulnerable pupils, who are still coming i</w:t>
            </w:r>
            <w:r>
              <w:rPr>
                <w:rFonts w:cstheme="minorHAnsi"/>
                <w:color w:val="000000" w:themeColor="text1"/>
              </w:rPr>
              <w:t>n</w:t>
            </w:r>
            <w:r w:rsidRPr="00BE2760">
              <w:rPr>
                <w:rFonts w:cstheme="minorHAnsi"/>
                <w:color w:val="000000" w:themeColor="text1"/>
              </w:rPr>
              <w:t>to school are coping</w:t>
            </w:r>
          </w:p>
          <w:p w14:paraId="2DF48049" w14:textId="77777777" w:rsidR="00A952C0" w:rsidRPr="00BE2760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Whether staff have concerns about any pupils who aren't technically categorised as 'vulnerable' by the DfE, and what the school is doing for these pupils</w:t>
            </w:r>
          </w:p>
          <w:p w14:paraId="17EA4484" w14:textId="77777777" w:rsidR="00A952C0" w:rsidRPr="009F2055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</w:rPr>
            </w:pPr>
            <w:r w:rsidRPr="009F2055">
              <w:rPr>
                <w:rFonts w:cstheme="minorHAnsi"/>
              </w:rPr>
              <w:t>How the school is supporting pupils who are eligible for free school meals, and whether pupils are accessing this provision</w:t>
            </w:r>
          </w:p>
          <w:p w14:paraId="1153472F" w14:textId="77777777" w:rsidR="00A952C0" w:rsidRPr="00BE2760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If your school is delivering remote lessons, what safeguarding arrangements are in place to keep pupils safe</w:t>
            </w:r>
          </w:p>
          <w:p w14:paraId="42DE97A3" w14:textId="7F1DBF90" w:rsidR="00A952C0" w:rsidRPr="00BE2760" w:rsidRDefault="00A952C0" w:rsidP="00A952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Any plans the LA</w:t>
            </w:r>
            <w:r w:rsidR="00A00DC8">
              <w:rPr>
                <w:rFonts w:cstheme="minorHAnsi"/>
                <w:color w:val="000000" w:themeColor="text1"/>
              </w:rPr>
              <w:t>/Trust</w:t>
            </w:r>
            <w:r w:rsidRPr="00BE2760">
              <w:rPr>
                <w:rFonts w:cstheme="minorHAnsi"/>
                <w:color w:val="000000" w:themeColor="text1"/>
              </w:rPr>
              <w:t xml:space="preserve"> may have to create 'hub' schools, and what impact that might have on safeguarding arrangements</w:t>
            </w:r>
          </w:p>
          <w:p w14:paraId="4DF4BB70" w14:textId="2ED57C96" w:rsidR="00A952C0" w:rsidRPr="006A6813" w:rsidRDefault="00A952C0" w:rsidP="006A68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&amp;quot" w:hAnsi="&amp;quot"/>
                <w:color w:val="13263F"/>
              </w:rPr>
            </w:pPr>
            <w:r w:rsidRPr="00BE2760">
              <w:rPr>
                <w:rFonts w:cstheme="minorHAnsi"/>
                <w:color w:val="000000" w:themeColor="text1"/>
              </w:rPr>
              <w:t>Any support that staff need from you</w:t>
            </w:r>
          </w:p>
        </w:tc>
      </w:tr>
      <w:tr w:rsidR="00A952C0" w14:paraId="06A21477" w14:textId="77777777" w:rsidTr="000760D2">
        <w:tc>
          <w:tcPr>
            <w:tcW w:w="624" w:type="dxa"/>
          </w:tcPr>
          <w:p w14:paraId="5F402261" w14:textId="12F7C178" w:rsidR="00A952C0" w:rsidRDefault="00A952C0" w:rsidP="003B4D4E">
            <w:r>
              <w:t>7</w:t>
            </w:r>
          </w:p>
        </w:tc>
        <w:tc>
          <w:tcPr>
            <w:tcW w:w="10658" w:type="dxa"/>
          </w:tcPr>
          <w:p w14:paraId="7C5AEEBD" w14:textId="77777777" w:rsidR="00A952C0" w:rsidRPr="009F2055" w:rsidRDefault="00A952C0" w:rsidP="00A952C0">
            <w:pPr>
              <w:rPr>
                <w:rFonts w:cstheme="minorHAnsi"/>
                <w:b/>
              </w:rPr>
            </w:pPr>
            <w:r w:rsidRPr="009F2055">
              <w:rPr>
                <w:rFonts w:cstheme="minorHAnsi"/>
                <w:b/>
              </w:rPr>
              <w:t>Health &amp; Safety</w:t>
            </w:r>
          </w:p>
          <w:p w14:paraId="4785BCE0" w14:textId="77777777" w:rsidR="00A952C0" w:rsidRPr="00BE2760" w:rsidRDefault="00A952C0" w:rsidP="00A952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The arrangements the school has in place to maintain social distancing for staff and pupils on site</w:t>
            </w:r>
          </w:p>
          <w:p w14:paraId="70ABACB9" w14:textId="77777777" w:rsidR="00A952C0" w:rsidRPr="00BE2760" w:rsidRDefault="00A952C0" w:rsidP="00A952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Wider health and safety arrangements (such as having a first aider on site, an increased cleaning rota or locking down certain parts of the school building)</w:t>
            </w:r>
          </w:p>
          <w:p w14:paraId="050E1CC3" w14:textId="77777777" w:rsidR="00A952C0" w:rsidRPr="0093611A" w:rsidRDefault="00A952C0" w:rsidP="00A952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color w:val="FF0000"/>
              </w:rPr>
            </w:pPr>
            <w:r w:rsidRPr="00576ACA">
              <w:rPr>
                <w:rFonts w:cstheme="minorHAnsi"/>
                <w:color w:val="000000" w:themeColor="text1"/>
              </w:rPr>
              <w:t xml:space="preserve">The continued safety of the school building, including any previously raised premises </w:t>
            </w:r>
            <w:r>
              <w:rPr>
                <w:rFonts w:cstheme="minorHAnsi"/>
                <w:color w:val="000000" w:themeColor="text1"/>
              </w:rPr>
              <w:t>issues</w:t>
            </w:r>
            <w:r w:rsidRPr="0093611A">
              <w:rPr>
                <w:rFonts w:cstheme="minorHAnsi"/>
              </w:rPr>
              <w:t>/developments and current work in progress</w:t>
            </w:r>
          </w:p>
          <w:p w14:paraId="5F3706FD" w14:textId="77777777" w:rsidR="00A952C0" w:rsidRPr="00A00DC8" w:rsidRDefault="00A952C0" w:rsidP="006A6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&amp;quot" w:hAnsi="&amp;quot" w:cstheme="minorBidi"/>
                <w:color w:val="13263F"/>
              </w:rPr>
            </w:pPr>
            <w:r w:rsidRPr="00907013">
              <w:rPr>
                <w:rFonts w:cstheme="minorHAnsi"/>
              </w:rPr>
              <w:t>Individual staff support</w:t>
            </w:r>
          </w:p>
          <w:p w14:paraId="3A73C6E5" w14:textId="0C7876F7" w:rsidR="00A00DC8" w:rsidRPr="006A6813" w:rsidRDefault="00A00DC8" w:rsidP="006A6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&amp;quot" w:hAnsi="&amp;quot" w:cstheme="minorBidi"/>
                <w:color w:val="13263F"/>
              </w:rPr>
            </w:pPr>
            <w:r w:rsidRPr="00846D78">
              <w:rPr>
                <w:rFonts w:cstheme="minorHAnsi"/>
              </w:rPr>
              <w:t xml:space="preserve">PPE ( Infants/special) </w:t>
            </w:r>
          </w:p>
        </w:tc>
      </w:tr>
      <w:tr w:rsidR="00A952C0" w14:paraId="1334309C" w14:textId="77777777" w:rsidTr="000760D2">
        <w:tc>
          <w:tcPr>
            <w:tcW w:w="624" w:type="dxa"/>
          </w:tcPr>
          <w:p w14:paraId="1369A4B9" w14:textId="54397EC0" w:rsidR="00A952C0" w:rsidRDefault="00A952C0" w:rsidP="003B4D4E">
            <w:r>
              <w:t>8</w:t>
            </w:r>
          </w:p>
        </w:tc>
        <w:tc>
          <w:tcPr>
            <w:tcW w:w="10658" w:type="dxa"/>
          </w:tcPr>
          <w:p w14:paraId="50C2568D" w14:textId="77777777" w:rsidR="00A952C0" w:rsidRDefault="00A952C0" w:rsidP="00A95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Continuing Education</w:t>
            </w:r>
          </w:p>
          <w:p w14:paraId="4A7F4A25" w14:textId="77777777" w:rsidR="00A952C0" w:rsidRPr="009F2055" w:rsidRDefault="00A952C0" w:rsidP="00A952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</w:rPr>
            </w:pPr>
            <w:r w:rsidRPr="009F2055">
              <w:rPr>
                <w:rFonts w:cstheme="minorHAnsi"/>
              </w:rPr>
              <w:t>The school's processes to remote learning, for instance:</w:t>
            </w:r>
          </w:p>
          <w:p w14:paraId="104C4F00" w14:textId="77777777" w:rsidR="00A952C0" w:rsidRPr="00BE2760" w:rsidRDefault="00A952C0" w:rsidP="00A952C0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576ACA">
              <w:rPr>
                <w:rFonts w:cstheme="minorHAnsi"/>
              </w:rPr>
              <w:t>Is</w:t>
            </w:r>
            <w:r>
              <w:rPr>
                <w:rFonts w:cstheme="minorHAnsi"/>
                <w:color w:val="FF0000"/>
              </w:rPr>
              <w:t xml:space="preserve"> </w:t>
            </w:r>
            <w:r w:rsidRPr="00BE2760">
              <w:rPr>
                <w:rFonts w:cstheme="minorHAnsi"/>
                <w:color w:val="000000" w:themeColor="text1"/>
              </w:rPr>
              <w:t>the school sending resource packs home? Are teachers recording video lessons?</w:t>
            </w:r>
          </w:p>
          <w:p w14:paraId="5A7F7982" w14:textId="77777777" w:rsidR="00A952C0" w:rsidRDefault="00A952C0" w:rsidP="00A952C0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 xml:space="preserve">How much work do they expect </w:t>
            </w:r>
            <w:r>
              <w:rPr>
                <w:rFonts w:cstheme="minorHAnsi"/>
                <w:color w:val="000000" w:themeColor="text1"/>
              </w:rPr>
              <w:t>learners to achieve</w:t>
            </w:r>
            <w:r w:rsidRPr="00BE2760">
              <w:rPr>
                <w:rFonts w:cstheme="minorHAnsi"/>
                <w:color w:val="000000" w:themeColor="text1"/>
              </w:rPr>
              <w:t>?</w:t>
            </w:r>
          </w:p>
          <w:p w14:paraId="67654724" w14:textId="77777777" w:rsidR="00A952C0" w:rsidRPr="00BE2760" w:rsidRDefault="00A952C0" w:rsidP="00A952C0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Any feedback expected/given</w:t>
            </w:r>
          </w:p>
          <w:p w14:paraId="336724E4" w14:textId="77777777" w:rsidR="00A952C0" w:rsidRDefault="00A952C0" w:rsidP="00A952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E2760">
              <w:rPr>
                <w:rFonts w:cstheme="minorHAnsi"/>
                <w:color w:val="000000" w:themeColor="text1"/>
              </w:rPr>
              <w:t>Any guidance or support the school has given to parents about supporting their child's learning at home</w:t>
            </w:r>
          </w:p>
          <w:p w14:paraId="16FF1F7D" w14:textId="77777777" w:rsidR="00A952C0" w:rsidRPr="009F2055" w:rsidRDefault="00A952C0" w:rsidP="00A952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</w:rPr>
            </w:pPr>
            <w:r w:rsidRPr="009F2055">
              <w:rPr>
                <w:rFonts w:cstheme="minorHAnsi"/>
              </w:rPr>
              <w:t>Provision for vulnerable pupils</w:t>
            </w:r>
          </w:p>
          <w:p w14:paraId="5467BE06" w14:textId="77777777" w:rsidR="00A952C0" w:rsidRPr="009F2055" w:rsidRDefault="00A952C0" w:rsidP="00A952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</w:rPr>
            </w:pPr>
            <w:r w:rsidRPr="009F2055">
              <w:rPr>
                <w:rFonts w:cstheme="minorHAnsi"/>
              </w:rPr>
              <w:t>Provision for pupils with SEN</w:t>
            </w:r>
          </w:p>
          <w:p w14:paraId="22319638" w14:textId="1AC86FCD" w:rsidR="00A952C0" w:rsidRPr="00A00DC8" w:rsidRDefault="00A952C0" w:rsidP="006A681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&amp;quot" w:hAnsi="&amp;quot"/>
                <w:color w:val="13263F"/>
              </w:rPr>
            </w:pPr>
            <w:r w:rsidRPr="00BE2760">
              <w:rPr>
                <w:rFonts w:cstheme="minorHAnsi"/>
                <w:color w:val="000000" w:themeColor="text1"/>
              </w:rPr>
              <w:t xml:space="preserve">The balance of learning activities for </w:t>
            </w:r>
            <w:r>
              <w:rPr>
                <w:rFonts w:cstheme="minorHAnsi"/>
                <w:color w:val="000000" w:themeColor="text1"/>
              </w:rPr>
              <w:t xml:space="preserve">learners </w:t>
            </w:r>
            <w:r w:rsidRPr="00BE2760">
              <w:rPr>
                <w:rFonts w:cstheme="minorHAnsi"/>
                <w:color w:val="000000" w:themeColor="text1"/>
              </w:rPr>
              <w:t>who are still coming into school</w:t>
            </w:r>
          </w:p>
          <w:p w14:paraId="1675D31B" w14:textId="74C3E0C4" w:rsidR="00A00DC8" w:rsidRPr="00846D78" w:rsidRDefault="00A00DC8" w:rsidP="006A681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&amp;quot" w:hAnsi="&amp;quot"/>
              </w:rPr>
            </w:pPr>
            <w:r w:rsidRPr="00846D78">
              <w:t>Provision of ICT for vulnerable children - Government scheme</w:t>
            </w:r>
          </w:p>
          <w:p w14:paraId="675E20E7" w14:textId="4AFA9B0F" w:rsidR="00A00DC8" w:rsidRPr="00846D78" w:rsidRDefault="00A00DC8" w:rsidP="006A681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&amp;quot" w:hAnsi="&amp;quot"/>
              </w:rPr>
            </w:pPr>
            <w:r w:rsidRPr="00846D78">
              <w:rPr>
                <w:rFonts w:cstheme="minorHAnsi"/>
              </w:rPr>
              <w:t>Transition arrangements and reporting (Year 6, year 10, year</w:t>
            </w:r>
            <w:r w:rsidR="002A68A5">
              <w:rPr>
                <w:rFonts w:cstheme="minorHAnsi"/>
              </w:rPr>
              <w:t xml:space="preserve"> </w:t>
            </w:r>
            <w:r w:rsidRPr="00846D78">
              <w:rPr>
                <w:rFonts w:cstheme="minorHAnsi"/>
              </w:rPr>
              <w:t>12)</w:t>
            </w:r>
          </w:p>
          <w:p w14:paraId="3DAB16B0" w14:textId="092A67E9" w:rsidR="00A00DC8" w:rsidRPr="005D1B57" w:rsidRDefault="00A00DC8" w:rsidP="006A681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&amp;quot" w:hAnsi="&amp;quot"/>
                <w:color w:val="13263F"/>
              </w:rPr>
            </w:pPr>
            <w:r w:rsidRPr="00846D78">
              <w:t>Examination grading (GCSE and A levels -secondary only)</w:t>
            </w:r>
          </w:p>
          <w:p w14:paraId="56E1101E" w14:textId="210E53A1" w:rsidR="005D1B57" w:rsidRPr="006A6813" w:rsidRDefault="005D1B57" w:rsidP="005D1B57">
            <w:pPr>
              <w:spacing w:before="100" w:beforeAutospacing="1" w:after="100" w:afterAutospacing="1"/>
              <w:ind w:left="720"/>
              <w:rPr>
                <w:rFonts w:ascii="&amp;quot" w:hAnsi="&amp;quot"/>
                <w:color w:val="13263F"/>
              </w:rPr>
            </w:pPr>
          </w:p>
        </w:tc>
      </w:tr>
      <w:tr w:rsidR="00A952C0" w14:paraId="2EB862EC" w14:textId="77777777" w:rsidTr="000760D2">
        <w:tc>
          <w:tcPr>
            <w:tcW w:w="624" w:type="dxa"/>
          </w:tcPr>
          <w:p w14:paraId="3065F1BF" w14:textId="72B7C4D5" w:rsidR="00A952C0" w:rsidRDefault="00A952C0" w:rsidP="003B4D4E">
            <w:r>
              <w:lastRenderedPageBreak/>
              <w:t>9</w:t>
            </w:r>
          </w:p>
        </w:tc>
        <w:tc>
          <w:tcPr>
            <w:tcW w:w="10658" w:type="dxa"/>
          </w:tcPr>
          <w:p w14:paraId="5180B711" w14:textId="51FBEF1A" w:rsidR="006A6813" w:rsidRPr="008202E0" w:rsidRDefault="00A952C0" w:rsidP="00A952C0">
            <w:pPr>
              <w:rPr>
                <w:rFonts w:cstheme="minorHAnsi"/>
                <w:b/>
              </w:rPr>
            </w:pPr>
            <w:r w:rsidRPr="008202E0">
              <w:rPr>
                <w:rFonts w:cstheme="minorHAnsi"/>
                <w:b/>
              </w:rPr>
              <w:t>Personnel Matters</w:t>
            </w:r>
          </w:p>
          <w:p w14:paraId="0EFD4A0D" w14:textId="77777777" w:rsidR="00A952C0" w:rsidRPr="006A6813" w:rsidRDefault="00A952C0" w:rsidP="00A952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6A6813">
              <w:rPr>
                <w:rFonts w:ascii="Times New Roman" w:hAnsi="Times New Roman"/>
                <w:bCs/>
                <w:sz w:val="22"/>
                <w:szCs w:val="22"/>
              </w:rPr>
              <w:t>Are there any staff resignations and appointments needed or changes to staffing structure proposed?</w:t>
            </w:r>
          </w:p>
          <w:p w14:paraId="260E9217" w14:textId="77777777" w:rsidR="00A952C0" w:rsidRPr="006A6813" w:rsidRDefault="00A952C0" w:rsidP="00A952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6A6813">
              <w:rPr>
                <w:rFonts w:ascii="Times New Roman" w:hAnsi="Times New Roman"/>
                <w:bCs/>
                <w:sz w:val="22"/>
                <w:szCs w:val="22"/>
              </w:rPr>
              <w:t>Are there staff (e.g. on Bucks Pay) eligible for to be furloughed during closure</w:t>
            </w:r>
          </w:p>
          <w:p w14:paraId="36F25FBE" w14:textId="77777777" w:rsidR="00A952C0" w:rsidRPr="002A68A5" w:rsidRDefault="00A952C0" w:rsidP="003B4D4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6813">
              <w:rPr>
                <w:rFonts w:ascii="Times New Roman" w:hAnsi="Times New Roman"/>
                <w:bCs/>
                <w:sz w:val="22"/>
                <w:szCs w:val="22"/>
              </w:rPr>
              <w:t>Recruitment update</w:t>
            </w:r>
          </w:p>
          <w:p w14:paraId="51F7E927" w14:textId="0B1B7208" w:rsidR="002A68A5" w:rsidRPr="006A6813" w:rsidRDefault="002A68A5" w:rsidP="002A68A5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</w:tc>
      </w:tr>
      <w:tr w:rsidR="00A952C0" w14:paraId="40728000" w14:textId="77777777" w:rsidTr="000760D2">
        <w:tc>
          <w:tcPr>
            <w:tcW w:w="624" w:type="dxa"/>
          </w:tcPr>
          <w:p w14:paraId="1EFAE901" w14:textId="78C7E689" w:rsidR="00A952C0" w:rsidRDefault="00A952C0" w:rsidP="003B4D4E">
            <w:r>
              <w:t>10</w:t>
            </w:r>
          </w:p>
        </w:tc>
        <w:tc>
          <w:tcPr>
            <w:tcW w:w="10658" w:type="dxa"/>
          </w:tcPr>
          <w:p w14:paraId="0F19D99E" w14:textId="49108FD0" w:rsidR="00A952C0" w:rsidRDefault="00A952C0" w:rsidP="00A952C0">
            <w:pPr>
              <w:rPr>
                <w:rFonts w:cstheme="minorHAnsi"/>
                <w:b/>
              </w:rPr>
            </w:pPr>
            <w:r w:rsidRPr="008202E0">
              <w:rPr>
                <w:rFonts w:cstheme="minorHAnsi"/>
                <w:b/>
              </w:rPr>
              <w:t>Contractual Matters</w:t>
            </w:r>
          </w:p>
          <w:p w14:paraId="1B69F076" w14:textId="77777777" w:rsidR="006A6813" w:rsidRPr="008202E0" w:rsidRDefault="006A6813" w:rsidP="00A952C0">
            <w:pPr>
              <w:rPr>
                <w:rFonts w:cstheme="minorHAnsi"/>
                <w:b/>
              </w:rPr>
            </w:pPr>
          </w:p>
          <w:p w14:paraId="6DBE4070" w14:textId="1F21D3D7" w:rsidR="00A952C0" w:rsidRPr="006A6813" w:rsidRDefault="00A952C0" w:rsidP="00A952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6A6813">
              <w:rPr>
                <w:rFonts w:ascii="Times New Roman" w:hAnsi="Times New Roman"/>
                <w:bCs/>
                <w:sz w:val="22"/>
                <w:szCs w:val="22"/>
              </w:rPr>
              <w:t>School meals contracts</w:t>
            </w:r>
            <w:r w:rsidR="006A6813" w:rsidRPr="006A6813">
              <w:rPr>
                <w:rFonts w:ascii="Times New Roman" w:hAnsi="Times New Roman"/>
                <w:bCs/>
                <w:sz w:val="22"/>
                <w:szCs w:val="22"/>
              </w:rPr>
              <w:t xml:space="preserve"> – update on provision </w:t>
            </w:r>
          </w:p>
          <w:p w14:paraId="36BAF1D0" w14:textId="0A4F591E" w:rsidR="00A952C0" w:rsidRPr="006A6813" w:rsidRDefault="00A952C0" w:rsidP="00A952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6A6813">
              <w:rPr>
                <w:rFonts w:ascii="Times New Roman" w:hAnsi="Times New Roman"/>
                <w:bCs/>
                <w:sz w:val="22"/>
                <w:szCs w:val="22"/>
              </w:rPr>
              <w:t xml:space="preserve">Cleaning </w:t>
            </w:r>
            <w:r w:rsidR="00A00DC8" w:rsidRPr="00846D78">
              <w:rPr>
                <w:rFonts w:ascii="Times New Roman" w:hAnsi="Times New Roman"/>
                <w:bCs/>
                <w:sz w:val="22"/>
                <w:szCs w:val="22"/>
              </w:rPr>
              <w:t>arrangements/</w:t>
            </w:r>
            <w:r w:rsidRPr="00846D78">
              <w:rPr>
                <w:rFonts w:ascii="Times New Roman" w:hAnsi="Times New Roman"/>
                <w:bCs/>
                <w:sz w:val="22"/>
                <w:szCs w:val="22"/>
              </w:rPr>
              <w:t>contracts</w:t>
            </w:r>
            <w:r w:rsidR="006A6813" w:rsidRPr="00846D78">
              <w:rPr>
                <w:rFonts w:ascii="Times New Roman" w:hAnsi="Times New Roman"/>
                <w:bCs/>
                <w:sz w:val="22"/>
                <w:szCs w:val="22"/>
              </w:rPr>
              <w:t xml:space="preserve"> – update on how contract</w:t>
            </w:r>
            <w:r w:rsidR="00A00DC8" w:rsidRPr="00846D78">
              <w:rPr>
                <w:rFonts w:ascii="Times New Roman" w:hAnsi="Times New Roman"/>
                <w:bCs/>
                <w:sz w:val="22"/>
                <w:szCs w:val="22"/>
              </w:rPr>
              <w:t>/arrangements</w:t>
            </w:r>
            <w:r w:rsidR="006A6813" w:rsidRPr="00846D7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A00DC8" w:rsidRPr="00846D78">
              <w:rPr>
                <w:rFonts w:ascii="Times New Roman" w:hAnsi="Times New Roman"/>
                <w:bCs/>
                <w:sz w:val="22"/>
                <w:szCs w:val="22"/>
              </w:rPr>
              <w:t>are</w:t>
            </w:r>
            <w:r w:rsidR="006A6813" w:rsidRPr="00846D7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A6813" w:rsidRPr="006A6813">
              <w:rPr>
                <w:rFonts w:ascii="Times New Roman" w:hAnsi="Times New Roman"/>
                <w:bCs/>
                <w:sz w:val="22"/>
                <w:szCs w:val="22"/>
              </w:rPr>
              <w:t xml:space="preserve">currently working </w:t>
            </w:r>
          </w:p>
          <w:p w14:paraId="3CDB8C68" w14:textId="212C86C9" w:rsidR="00A952C0" w:rsidRPr="006A6813" w:rsidRDefault="00A952C0" w:rsidP="00A952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6A6813">
              <w:rPr>
                <w:rFonts w:ascii="Times New Roman" w:hAnsi="Times New Roman"/>
                <w:bCs/>
                <w:sz w:val="22"/>
                <w:szCs w:val="22"/>
              </w:rPr>
              <w:t>Staff services – e.g. SALT, OT</w:t>
            </w:r>
            <w:r w:rsidR="006A6813">
              <w:rPr>
                <w:rFonts w:ascii="Times New Roman" w:hAnsi="Times New Roman"/>
                <w:bCs/>
                <w:sz w:val="22"/>
                <w:szCs w:val="22"/>
              </w:rPr>
              <w:t xml:space="preserve"> - </w:t>
            </w:r>
            <w:r w:rsidR="006A6813" w:rsidRPr="006A6813">
              <w:rPr>
                <w:rFonts w:ascii="Times New Roman" w:hAnsi="Times New Roman"/>
                <w:bCs/>
                <w:sz w:val="22"/>
                <w:szCs w:val="22"/>
              </w:rPr>
              <w:t>update on how contract</w:t>
            </w:r>
            <w:r w:rsidR="006A6813">
              <w:rPr>
                <w:rFonts w:ascii="Times New Roman" w:hAnsi="Times New Roman"/>
                <w:bCs/>
                <w:sz w:val="22"/>
                <w:szCs w:val="22"/>
              </w:rPr>
              <w:t xml:space="preserve">s are </w:t>
            </w:r>
            <w:r w:rsidR="006A6813" w:rsidRPr="006A6813">
              <w:rPr>
                <w:rFonts w:ascii="Times New Roman" w:hAnsi="Times New Roman"/>
                <w:bCs/>
                <w:sz w:val="22"/>
                <w:szCs w:val="22"/>
              </w:rPr>
              <w:t>currently working</w:t>
            </w:r>
          </w:p>
          <w:p w14:paraId="1AC987FC" w14:textId="77777777" w:rsidR="00A952C0" w:rsidRDefault="00A952C0" w:rsidP="003B4D4E"/>
        </w:tc>
      </w:tr>
      <w:tr w:rsidR="00A952C0" w14:paraId="0B19C52E" w14:textId="77777777" w:rsidTr="000760D2">
        <w:tc>
          <w:tcPr>
            <w:tcW w:w="624" w:type="dxa"/>
          </w:tcPr>
          <w:p w14:paraId="62288DF4" w14:textId="143513AE" w:rsidR="00A952C0" w:rsidRDefault="00A952C0" w:rsidP="003B4D4E">
            <w:r>
              <w:t>11</w:t>
            </w:r>
          </w:p>
        </w:tc>
        <w:tc>
          <w:tcPr>
            <w:tcW w:w="10658" w:type="dxa"/>
          </w:tcPr>
          <w:p w14:paraId="3D9AF845" w14:textId="4A3AA6CC" w:rsidR="00A952C0" w:rsidRDefault="00A952C0" w:rsidP="00A952C0">
            <w:pPr>
              <w:rPr>
                <w:rFonts w:cstheme="minorHAnsi"/>
                <w:b/>
              </w:rPr>
            </w:pPr>
            <w:r w:rsidRPr="009F2055">
              <w:rPr>
                <w:rFonts w:cstheme="minorHAnsi"/>
                <w:b/>
              </w:rPr>
              <w:t>Financial Matters</w:t>
            </w:r>
          </w:p>
          <w:p w14:paraId="471DC856" w14:textId="77777777" w:rsidR="006A6813" w:rsidRPr="009F2055" w:rsidRDefault="006A6813" w:rsidP="00A952C0">
            <w:pPr>
              <w:rPr>
                <w:rFonts w:cstheme="minorHAnsi"/>
                <w:b/>
              </w:rPr>
            </w:pPr>
          </w:p>
          <w:p w14:paraId="7375313C" w14:textId="77777777" w:rsidR="009F3977" w:rsidRDefault="00A952C0" w:rsidP="009F39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6A6813">
              <w:rPr>
                <w:rFonts w:ascii="Times New Roman" w:hAnsi="Times New Roman"/>
                <w:bCs/>
                <w:sz w:val="22"/>
                <w:szCs w:val="22"/>
              </w:rPr>
              <w:t>Budget approval- 2019-20</w:t>
            </w:r>
          </w:p>
          <w:p w14:paraId="6BDC0E17" w14:textId="01395B34" w:rsidR="00024AE0" w:rsidRPr="00024AE0" w:rsidRDefault="00A952C0" w:rsidP="009F3977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9F3977">
              <w:rPr>
                <w:rFonts w:ascii="Times New Roman" w:eastAsia="Times New Roman" w:hAnsi="Times New Roman"/>
                <w:bCs/>
                <w:sz w:val="22"/>
                <w:szCs w:val="22"/>
              </w:rPr>
              <w:t>Additional costs COVID 19</w:t>
            </w:r>
            <w:r w:rsidR="00024AE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Pr="009F397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- </w:t>
            </w:r>
            <w:r w:rsidR="00024AE0">
              <w:rPr>
                <w:rFonts w:ascii="Times New Roman" w:eastAsia="Times New Roman" w:hAnsi="Times New Roman"/>
                <w:bCs/>
                <w:sz w:val="22"/>
                <w:szCs w:val="22"/>
              </w:rPr>
              <w:t>through</w:t>
            </w:r>
            <w:r w:rsidRPr="009F397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LA</w:t>
            </w:r>
            <w:r w:rsidR="007632DF" w:rsidRPr="009F397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hyperlink r:id="rId15" w:history="1">
              <w:r w:rsidR="009F3977" w:rsidRPr="009F3977">
                <w:rPr>
                  <w:rStyle w:val="Hyperlink"/>
                  <w:rFonts w:asciiTheme="minorHAnsi" w:eastAsia="Times New Roman" w:hAnsiTheme="minorHAnsi" w:cstheme="minorHAnsi"/>
                  <w:bCs/>
                </w:rPr>
                <w:t>https://www.gov.uk/government/publications/coronavirus-covid-19-financial-support-for-schools/school-funding-exceptional-costs-associated-with-coronavirus-covid-19-for-the-period-march-to-july-2020</w:t>
              </w:r>
            </w:hyperlink>
          </w:p>
          <w:p w14:paraId="3C46C607" w14:textId="3AC7CEDA" w:rsidR="00A00DC8" w:rsidRPr="00904677" w:rsidRDefault="00A00DC8" w:rsidP="009F39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24AE0">
              <w:rPr>
                <w:rFonts w:ascii="Times New Roman" w:eastAsia="Times New Roman" w:hAnsi="Times New Roman"/>
              </w:rPr>
              <w:t>May academy</w:t>
            </w:r>
            <w:r w:rsidR="00362441">
              <w:rPr>
                <w:rFonts w:ascii="Times New Roman" w:eastAsia="Times New Roman" w:hAnsi="Times New Roman"/>
              </w:rPr>
              <w:t xml:space="preserve"> financial</w:t>
            </w:r>
            <w:r w:rsidRPr="00024AE0">
              <w:rPr>
                <w:rFonts w:ascii="Times New Roman" w:eastAsia="Times New Roman" w:hAnsi="Times New Roman"/>
              </w:rPr>
              <w:t xml:space="preserve"> report</w:t>
            </w:r>
            <w:r w:rsidR="00362441">
              <w:rPr>
                <w:rFonts w:ascii="Times New Roman" w:eastAsia="Times New Roman" w:hAnsi="Times New Roman"/>
              </w:rPr>
              <w:t xml:space="preserve"> not needed</w:t>
            </w:r>
          </w:p>
          <w:p w14:paraId="48DAC08D" w14:textId="0014E2A0" w:rsidR="00904677" w:rsidRPr="00024AE0" w:rsidRDefault="00904677" w:rsidP="00904677">
            <w:pPr>
              <w:pStyle w:val="ListParagrap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E1C36" w14:paraId="659AFBFA" w14:textId="77777777" w:rsidTr="000760D2">
        <w:tc>
          <w:tcPr>
            <w:tcW w:w="624" w:type="dxa"/>
          </w:tcPr>
          <w:p w14:paraId="6CBEBEE2" w14:textId="6C5F3BA6" w:rsidR="001E1C36" w:rsidRPr="00BF2643" w:rsidRDefault="001E1C36" w:rsidP="003B4D4E">
            <w:r w:rsidRPr="00BF2643">
              <w:t>12</w:t>
            </w:r>
          </w:p>
        </w:tc>
        <w:tc>
          <w:tcPr>
            <w:tcW w:w="10658" w:type="dxa"/>
          </w:tcPr>
          <w:p w14:paraId="0875B740" w14:textId="77777777" w:rsidR="00712316" w:rsidRPr="00BF2643" w:rsidRDefault="00DD5F25" w:rsidP="00712316">
            <w:pPr>
              <w:rPr>
                <w:b/>
              </w:rPr>
            </w:pPr>
            <w:r w:rsidRPr="00BF2643">
              <w:rPr>
                <w:b/>
              </w:rPr>
              <w:t xml:space="preserve">Relationship &amp; Sex Education </w:t>
            </w:r>
          </w:p>
          <w:p w14:paraId="55BCCE24" w14:textId="77777777" w:rsidR="00712316" w:rsidRPr="00BF2643" w:rsidRDefault="00712316" w:rsidP="00712316">
            <w:pPr>
              <w:rPr>
                <w:color w:val="13263F"/>
              </w:rPr>
            </w:pPr>
          </w:p>
          <w:p w14:paraId="4DEE6B5F" w14:textId="473D0FF9" w:rsidR="00CB2D03" w:rsidRPr="00BF2643" w:rsidRDefault="005333A8" w:rsidP="00712316">
            <w:pPr>
              <w:rPr>
                <w:color w:val="13263F"/>
              </w:rPr>
            </w:pPr>
            <w:r w:rsidRPr="00BF2643">
              <w:rPr>
                <w:color w:val="13263F"/>
              </w:rPr>
              <w:t>Your school will have to teach </w:t>
            </w:r>
            <w:hyperlink r:id="rId16" w:history="1">
              <w:hyperlink r:id="rId17" w:history="1">
                <w:r w:rsidRPr="00BF2643">
                  <w:rPr>
                    <w:rStyle w:val="Hyperlink"/>
                  </w:rPr>
                  <w:t>relationships and sex education (RSE) from September 2020</w:t>
                </w:r>
              </w:hyperlink>
              <w:r w:rsidRPr="00BF2643">
                <w:rPr>
                  <w:rStyle w:val="Hyperlink"/>
                </w:rPr>
                <w:t>.</w:t>
              </w:r>
            </w:hyperlink>
          </w:p>
          <w:p w14:paraId="0C9A9595" w14:textId="77777777" w:rsidR="00712316" w:rsidRPr="00BF2643" w:rsidRDefault="00712316" w:rsidP="00712316">
            <w:pPr>
              <w:rPr>
                <w:b/>
              </w:rPr>
            </w:pPr>
          </w:p>
          <w:p w14:paraId="36BCD3F8" w14:textId="2CFA874D" w:rsidR="005333A8" w:rsidRPr="00BF2643" w:rsidRDefault="00CB2D03" w:rsidP="005333A8">
            <w:pPr>
              <w:pStyle w:val="NormalWeb"/>
              <w:spacing w:before="0" w:beforeAutospacing="0"/>
              <w:rPr>
                <w:color w:val="13263F"/>
                <w:sz w:val="22"/>
                <w:szCs w:val="22"/>
              </w:rPr>
            </w:pPr>
            <w:r w:rsidRPr="00BF2643">
              <w:rPr>
                <w:color w:val="13263F"/>
                <w:sz w:val="22"/>
                <w:szCs w:val="22"/>
              </w:rPr>
              <w:t>C</w:t>
            </w:r>
            <w:r w:rsidR="005333A8" w:rsidRPr="00BF2643">
              <w:rPr>
                <w:color w:val="13263F"/>
                <w:sz w:val="22"/>
                <w:szCs w:val="22"/>
              </w:rPr>
              <w:t xml:space="preserve">heck where </w:t>
            </w:r>
            <w:r w:rsidR="00712316" w:rsidRPr="00BF2643">
              <w:rPr>
                <w:color w:val="13263F"/>
                <w:sz w:val="22"/>
                <w:szCs w:val="22"/>
              </w:rPr>
              <w:t>your school</w:t>
            </w:r>
            <w:r w:rsidR="005333A8" w:rsidRPr="00BF2643">
              <w:rPr>
                <w:color w:val="13263F"/>
                <w:sz w:val="22"/>
                <w:szCs w:val="22"/>
              </w:rPr>
              <w:t xml:space="preserve"> are with preparing for the new requirements. </w:t>
            </w:r>
            <w:r w:rsidRPr="00BF2643">
              <w:rPr>
                <w:color w:val="13263F"/>
                <w:sz w:val="22"/>
                <w:szCs w:val="22"/>
              </w:rPr>
              <w:t>There is</w:t>
            </w:r>
            <w:r w:rsidR="005333A8" w:rsidRPr="00BF2643">
              <w:rPr>
                <w:color w:val="13263F"/>
                <w:sz w:val="22"/>
                <w:szCs w:val="22"/>
              </w:rPr>
              <w:t xml:space="preserve"> no set timeline for the consultation and curriculum/policy review process, and schools will do it differently. Your school's plans may also have been disrupted by coronavirus. If you </w:t>
            </w:r>
            <w:r w:rsidRPr="00BF2643">
              <w:rPr>
                <w:color w:val="13263F"/>
                <w:sz w:val="22"/>
                <w:szCs w:val="22"/>
              </w:rPr>
              <w:t>have not</w:t>
            </w:r>
            <w:r w:rsidR="005333A8" w:rsidRPr="00BF2643">
              <w:rPr>
                <w:color w:val="13263F"/>
                <w:sz w:val="22"/>
                <w:szCs w:val="22"/>
              </w:rPr>
              <w:t xml:space="preserve"> already, ask:</w:t>
            </w:r>
          </w:p>
          <w:p w14:paraId="051CAC47" w14:textId="77777777" w:rsidR="005333A8" w:rsidRPr="00BF2643" w:rsidRDefault="005333A8" w:rsidP="005333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13263F"/>
              </w:rPr>
            </w:pPr>
            <w:r w:rsidRPr="00BF2643">
              <w:rPr>
                <w:color w:val="13263F"/>
              </w:rPr>
              <w:t>Has the school completed consultations with parents over any changes? </w:t>
            </w:r>
          </w:p>
          <w:p w14:paraId="3809C628" w14:textId="77777777" w:rsidR="005333A8" w:rsidRPr="00BF2643" w:rsidRDefault="005333A8" w:rsidP="005333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13263F"/>
              </w:rPr>
            </w:pPr>
            <w:r w:rsidRPr="00BF2643">
              <w:rPr>
                <w:color w:val="13263F"/>
              </w:rPr>
              <w:t>If not, can any consultations be completed virtually?</w:t>
            </w:r>
          </w:p>
          <w:p w14:paraId="6A03C65E" w14:textId="77777777" w:rsidR="005333A8" w:rsidRPr="00BF2643" w:rsidRDefault="005333A8" w:rsidP="005333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13263F"/>
              </w:rPr>
            </w:pPr>
            <w:r w:rsidRPr="00BF2643">
              <w:rPr>
                <w:color w:val="13263F"/>
              </w:rPr>
              <w:t>Have you finalised the curriculum offer for RSE to start in September?</w:t>
            </w:r>
          </w:p>
          <w:p w14:paraId="2DDDFC2F" w14:textId="77777777" w:rsidR="005333A8" w:rsidRPr="00BF2643" w:rsidRDefault="005333A8" w:rsidP="005333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13263F"/>
              </w:rPr>
            </w:pPr>
            <w:r w:rsidRPr="00BF2643">
              <w:rPr>
                <w:color w:val="13263F"/>
              </w:rPr>
              <w:t>Is the new RSE policy ready for approval? If not, when can we expect it?</w:t>
            </w:r>
          </w:p>
          <w:p w14:paraId="1555CF7B" w14:textId="77777777" w:rsidR="005333A8" w:rsidRPr="00BF2643" w:rsidRDefault="00CB2D03" w:rsidP="001A6D76">
            <w:pPr>
              <w:pStyle w:val="NormalWeb"/>
              <w:spacing w:before="0" w:beforeAutospacing="0"/>
              <w:rPr>
                <w:color w:val="13263F"/>
                <w:sz w:val="22"/>
                <w:szCs w:val="22"/>
              </w:rPr>
            </w:pPr>
            <w:r w:rsidRPr="00BF2643">
              <w:rPr>
                <w:color w:val="13263F"/>
                <w:sz w:val="22"/>
                <w:szCs w:val="22"/>
              </w:rPr>
              <w:t>You will</w:t>
            </w:r>
            <w:r w:rsidR="005333A8" w:rsidRPr="00BF2643">
              <w:rPr>
                <w:color w:val="13263F"/>
                <w:sz w:val="22"/>
                <w:szCs w:val="22"/>
              </w:rPr>
              <w:t xml:space="preserve"> want to hear that </w:t>
            </w:r>
            <w:r w:rsidR="001A6D76" w:rsidRPr="00BF2643">
              <w:rPr>
                <w:color w:val="13263F"/>
                <w:sz w:val="22"/>
                <w:szCs w:val="22"/>
              </w:rPr>
              <w:t>the school is</w:t>
            </w:r>
            <w:r w:rsidR="005333A8" w:rsidRPr="00BF2643">
              <w:rPr>
                <w:color w:val="13263F"/>
                <w:sz w:val="22"/>
                <w:szCs w:val="22"/>
              </w:rPr>
              <w:t xml:space="preserve"> are on track, or if they </w:t>
            </w:r>
            <w:proofErr w:type="gramStart"/>
            <w:r w:rsidR="005333A8" w:rsidRPr="00BF2643">
              <w:rPr>
                <w:color w:val="13263F"/>
                <w:sz w:val="22"/>
                <w:szCs w:val="22"/>
              </w:rPr>
              <w:t>aren't</w:t>
            </w:r>
            <w:proofErr w:type="gramEnd"/>
            <w:r w:rsidR="005333A8" w:rsidRPr="00BF2643">
              <w:rPr>
                <w:color w:val="13263F"/>
                <w:sz w:val="22"/>
                <w:szCs w:val="22"/>
              </w:rPr>
              <w:t>, that they've got a plan in place to make sure everything is ready for September.</w:t>
            </w:r>
          </w:p>
          <w:p w14:paraId="6CADE0EE" w14:textId="21DC23CA" w:rsidR="001A6D76" w:rsidRPr="00BF2643" w:rsidRDefault="001A6D76" w:rsidP="001A6D76">
            <w:pPr>
              <w:pStyle w:val="NormalWeb"/>
              <w:spacing w:before="0" w:beforeAutospacing="0"/>
              <w:rPr>
                <w:color w:val="13263F"/>
                <w:sz w:val="22"/>
                <w:szCs w:val="22"/>
              </w:rPr>
            </w:pPr>
          </w:p>
        </w:tc>
      </w:tr>
      <w:tr w:rsidR="00A952C0" w14:paraId="610D8648" w14:textId="77777777" w:rsidTr="000760D2">
        <w:tc>
          <w:tcPr>
            <w:tcW w:w="624" w:type="dxa"/>
          </w:tcPr>
          <w:p w14:paraId="6C5B2B2F" w14:textId="0DBCC160" w:rsidR="00A952C0" w:rsidRPr="00BF2643" w:rsidRDefault="00A952C0" w:rsidP="003B4D4E">
            <w:r w:rsidRPr="00BF2643">
              <w:t>1</w:t>
            </w:r>
            <w:r w:rsidR="001E1C36" w:rsidRPr="00BF2643">
              <w:t>3</w:t>
            </w:r>
          </w:p>
        </w:tc>
        <w:tc>
          <w:tcPr>
            <w:tcW w:w="10658" w:type="dxa"/>
          </w:tcPr>
          <w:p w14:paraId="2E8E63CE" w14:textId="6E5C0DFC" w:rsidR="00A952C0" w:rsidRPr="00BF2643" w:rsidRDefault="00A952C0" w:rsidP="003B4D4E">
            <w:pPr>
              <w:rPr>
                <w:b/>
              </w:rPr>
            </w:pPr>
            <w:r w:rsidRPr="00BF2643">
              <w:rPr>
                <w:b/>
              </w:rPr>
              <w:t>Chairs Actions</w:t>
            </w:r>
            <w:r w:rsidR="006A6813" w:rsidRPr="00BF2643">
              <w:rPr>
                <w:b/>
              </w:rPr>
              <w:t xml:space="preserve"> </w:t>
            </w:r>
          </w:p>
          <w:p w14:paraId="5C916179" w14:textId="77777777" w:rsidR="006A6813" w:rsidRPr="00BF2643" w:rsidRDefault="006A6813" w:rsidP="003B4D4E">
            <w:pPr>
              <w:rPr>
                <w:b/>
              </w:rPr>
            </w:pPr>
          </w:p>
          <w:p w14:paraId="3E664424" w14:textId="4DABB032" w:rsidR="006A6813" w:rsidRPr="00BF2643" w:rsidRDefault="006A6813" w:rsidP="006A6813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2643">
              <w:rPr>
                <w:rFonts w:ascii="Times New Roman" w:eastAsia="Times New Roman" w:hAnsi="Times New Roman"/>
                <w:sz w:val="22"/>
                <w:szCs w:val="22"/>
              </w:rPr>
              <w:t>Chairs to update meeting on any actions taken under delegated powers</w:t>
            </w:r>
            <w:r w:rsidR="00342715" w:rsidRPr="00BF2643">
              <w:rPr>
                <w:rFonts w:ascii="Times New Roman" w:eastAsia="Times New Roman" w:hAnsi="Times New Roman"/>
                <w:sz w:val="22"/>
                <w:szCs w:val="22"/>
              </w:rPr>
              <w:t xml:space="preserve"> (it is suggested that chairs keep Governors updated regularly between meetings)</w:t>
            </w:r>
          </w:p>
          <w:p w14:paraId="0094A1BD" w14:textId="443B9F97" w:rsidR="006A6813" w:rsidRPr="00BF2643" w:rsidRDefault="006A6813" w:rsidP="006A6813">
            <w:pPr>
              <w:pStyle w:val="ListParagrap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52C0" w14:paraId="3DB417BC" w14:textId="77777777" w:rsidTr="000760D2">
        <w:tc>
          <w:tcPr>
            <w:tcW w:w="624" w:type="dxa"/>
          </w:tcPr>
          <w:p w14:paraId="0158F981" w14:textId="1B367D42" w:rsidR="00A952C0" w:rsidRPr="00BF2643" w:rsidRDefault="00A952C0" w:rsidP="003B4D4E">
            <w:r w:rsidRPr="00BF2643">
              <w:t>1</w:t>
            </w:r>
            <w:r w:rsidR="001E1C36" w:rsidRPr="00BF2643">
              <w:t>4</w:t>
            </w:r>
          </w:p>
        </w:tc>
        <w:tc>
          <w:tcPr>
            <w:tcW w:w="10658" w:type="dxa"/>
          </w:tcPr>
          <w:p w14:paraId="23EE37A4" w14:textId="77777777" w:rsidR="00A952C0" w:rsidRPr="00BF2643" w:rsidRDefault="00A952C0" w:rsidP="003B4D4E">
            <w:pPr>
              <w:rPr>
                <w:b/>
              </w:rPr>
            </w:pPr>
            <w:r w:rsidRPr="00BF2643">
              <w:rPr>
                <w:b/>
              </w:rPr>
              <w:t>Contact Details</w:t>
            </w:r>
          </w:p>
          <w:p w14:paraId="1DE1C399" w14:textId="77777777" w:rsidR="006A6813" w:rsidRPr="00BF2643" w:rsidRDefault="006A6813" w:rsidP="003B4D4E">
            <w:pPr>
              <w:rPr>
                <w:b/>
              </w:rPr>
            </w:pPr>
          </w:p>
          <w:p w14:paraId="2DEA84A0" w14:textId="7E0DC731" w:rsidR="006A6813" w:rsidRPr="00BF2643" w:rsidRDefault="006A6813" w:rsidP="006A6813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Times New Roman" w:eastAsia="Times New Roman" w:hAnsi="Times New Roman"/>
                <w:color w:val="auto"/>
                <w:u w:val="none"/>
              </w:rPr>
            </w:pPr>
            <w:r w:rsidRPr="00BF2643">
              <w:rPr>
                <w:rFonts w:ascii="Times New Roman" w:eastAsia="Times New Roman" w:hAnsi="Times New Roman"/>
              </w:rPr>
              <w:t xml:space="preserve">Governors to agree who would be the conduit of information should the Chair and Vice Chair become unavailable </w:t>
            </w:r>
            <w:hyperlink r:id="rId18" w:history="1">
              <w:r w:rsidRPr="00BF2643">
                <w:rPr>
                  <w:rStyle w:val="Hyperlink"/>
                  <w:rFonts w:ascii="Times New Roman" w:eastAsia="Times New Roman" w:hAnsi="Times New Roman"/>
                </w:rPr>
                <w:t>DfE guidance</w:t>
              </w:r>
            </w:hyperlink>
          </w:p>
          <w:p w14:paraId="719F9C42" w14:textId="786D31B1" w:rsidR="00EC6265" w:rsidRPr="00BF2643" w:rsidRDefault="00ED3759" w:rsidP="006A6813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</w:rPr>
            </w:pPr>
            <w:r w:rsidRPr="00BF2643">
              <w:rPr>
                <w:rFonts w:ascii="Times New Roman" w:eastAsia="Times New Roman" w:hAnsi="Times New Roman"/>
              </w:rPr>
              <w:t>It would be good for Governing Boards to have</w:t>
            </w:r>
            <w:r w:rsidR="00C1219B" w:rsidRPr="00BF2643">
              <w:rPr>
                <w:rFonts w:ascii="Times New Roman" w:eastAsia="Times New Roman" w:hAnsi="Times New Roman"/>
              </w:rPr>
              <w:t xml:space="preserve"> a conduit of two other Governors, should the Chair or Vice Chair become unavailable (this will depend on the size of the Board)</w:t>
            </w:r>
          </w:p>
          <w:p w14:paraId="4D68849B" w14:textId="7450DC36" w:rsidR="006A6813" w:rsidRPr="00BF2643" w:rsidRDefault="006A6813" w:rsidP="006A6813">
            <w:pPr>
              <w:pStyle w:val="ListParagraph"/>
              <w:rPr>
                <w:rFonts w:ascii="Times New Roman" w:eastAsia="Times New Roman" w:hAnsi="Times New Roman"/>
              </w:rPr>
            </w:pPr>
          </w:p>
        </w:tc>
      </w:tr>
      <w:tr w:rsidR="00A952C0" w14:paraId="2D5ECA08" w14:textId="77777777" w:rsidTr="000760D2">
        <w:tc>
          <w:tcPr>
            <w:tcW w:w="624" w:type="dxa"/>
          </w:tcPr>
          <w:p w14:paraId="2C0E7C2F" w14:textId="2AEA6FFE" w:rsidR="00A952C0" w:rsidRDefault="00A952C0" w:rsidP="003B4D4E">
            <w:r>
              <w:t>1</w:t>
            </w:r>
            <w:r w:rsidR="001E1C36">
              <w:t>5</w:t>
            </w:r>
          </w:p>
        </w:tc>
        <w:tc>
          <w:tcPr>
            <w:tcW w:w="10658" w:type="dxa"/>
          </w:tcPr>
          <w:p w14:paraId="1BE83B19" w14:textId="4ED0D782" w:rsidR="00A952C0" w:rsidRDefault="00A952C0" w:rsidP="00A952C0">
            <w:pPr>
              <w:rPr>
                <w:b/>
              </w:rPr>
            </w:pPr>
            <w:r w:rsidRPr="00A952C0">
              <w:rPr>
                <w:b/>
              </w:rPr>
              <w:t>Any Other Business</w:t>
            </w:r>
          </w:p>
          <w:p w14:paraId="3CE883C6" w14:textId="3F140BD6" w:rsidR="006A6813" w:rsidRDefault="006A6813" w:rsidP="00A952C0">
            <w:pPr>
              <w:rPr>
                <w:b/>
              </w:rPr>
            </w:pPr>
          </w:p>
          <w:p w14:paraId="7F16E076" w14:textId="3BDD7EF1" w:rsidR="006A6813" w:rsidRPr="006A6813" w:rsidRDefault="006A6813" w:rsidP="006A6813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Items tabled at the beginning of the meeting</w:t>
            </w:r>
          </w:p>
          <w:p w14:paraId="42BED0D8" w14:textId="77777777" w:rsidR="00A952C0" w:rsidRPr="00A952C0" w:rsidRDefault="00A952C0" w:rsidP="003B4D4E"/>
        </w:tc>
      </w:tr>
      <w:tr w:rsidR="00A952C0" w14:paraId="5F7265FD" w14:textId="77777777" w:rsidTr="000760D2">
        <w:tc>
          <w:tcPr>
            <w:tcW w:w="624" w:type="dxa"/>
          </w:tcPr>
          <w:p w14:paraId="2F176CFE" w14:textId="1DE6A609" w:rsidR="00A952C0" w:rsidRDefault="00A952C0" w:rsidP="003B4D4E">
            <w:r>
              <w:t>1</w:t>
            </w:r>
            <w:r w:rsidR="001E1C36">
              <w:t>6</w:t>
            </w:r>
          </w:p>
        </w:tc>
        <w:tc>
          <w:tcPr>
            <w:tcW w:w="10658" w:type="dxa"/>
          </w:tcPr>
          <w:p w14:paraId="49079C4D" w14:textId="77777777" w:rsidR="00A952C0" w:rsidRDefault="00A952C0" w:rsidP="003B4D4E">
            <w:pPr>
              <w:rPr>
                <w:b/>
                <w:bCs/>
              </w:rPr>
            </w:pPr>
            <w:r w:rsidRPr="00A952C0">
              <w:rPr>
                <w:b/>
                <w:bCs/>
              </w:rPr>
              <w:t>Evaluation of meeting</w:t>
            </w:r>
          </w:p>
          <w:p w14:paraId="6D21363D" w14:textId="77777777" w:rsidR="006A6813" w:rsidRDefault="006A6813" w:rsidP="003B4D4E">
            <w:pPr>
              <w:rPr>
                <w:b/>
                <w:bCs/>
              </w:rPr>
            </w:pPr>
          </w:p>
          <w:p w14:paraId="663F9736" w14:textId="77777777" w:rsidR="006A6813" w:rsidRDefault="006A6813" w:rsidP="005D1B57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Governors to confirm that the meeting has been conducted appropriately </w:t>
            </w:r>
          </w:p>
          <w:p w14:paraId="30BD0B97" w14:textId="7CBFD447" w:rsidR="00C276F6" w:rsidRPr="005D1B57" w:rsidRDefault="00C276F6" w:rsidP="00C276F6">
            <w:pPr>
              <w:pStyle w:val="ListParagraph"/>
              <w:rPr>
                <w:rFonts w:ascii="Times New Roman" w:eastAsia="Times New Roman" w:hAnsi="Times New Roman"/>
              </w:rPr>
            </w:pPr>
          </w:p>
        </w:tc>
      </w:tr>
    </w:tbl>
    <w:p w14:paraId="269EEC0B" w14:textId="77777777" w:rsidR="00811E40" w:rsidRPr="00811E40" w:rsidRDefault="00811E40" w:rsidP="00811E40"/>
    <w:sectPr w:rsidR="00811E40" w:rsidRPr="00811E40" w:rsidSect="006D499F">
      <w:pgSz w:w="11906" w:h="16838"/>
      <w:pgMar w:top="765" w:right="340" w:bottom="765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29460" w14:textId="77777777" w:rsidR="00F375DF" w:rsidRDefault="00F375DF" w:rsidP="00ED2D67">
      <w:pPr>
        <w:spacing w:after="0" w:line="240" w:lineRule="auto"/>
      </w:pPr>
      <w:r>
        <w:separator/>
      </w:r>
    </w:p>
  </w:endnote>
  <w:endnote w:type="continuationSeparator" w:id="0">
    <w:p w14:paraId="208C1DF8" w14:textId="77777777" w:rsidR="00F375DF" w:rsidRDefault="00F375DF" w:rsidP="00ED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1304" w14:textId="77777777" w:rsidR="00F375DF" w:rsidRDefault="00F375DF" w:rsidP="00ED2D67">
      <w:pPr>
        <w:spacing w:after="0" w:line="240" w:lineRule="auto"/>
      </w:pPr>
      <w:r>
        <w:separator/>
      </w:r>
    </w:p>
  </w:footnote>
  <w:footnote w:type="continuationSeparator" w:id="0">
    <w:p w14:paraId="28584279" w14:textId="77777777" w:rsidR="00F375DF" w:rsidRDefault="00F375DF" w:rsidP="00ED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AA6"/>
    <w:multiLevelType w:val="multilevel"/>
    <w:tmpl w:val="9AD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C4167"/>
    <w:multiLevelType w:val="multilevel"/>
    <w:tmpl w:val="80E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D0779"/>
    <w:multiLevelType w:val="hybridMultilevel"/>
    <w:tmpl w:val="B7E2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00BF"/>
    <w:multiLevelType w:val="hybridMultilevel"/>
    <w:tmpl w:val="5C5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35FB5"/>
    <w:multiLevelType w:val="hybridMultilevel"/>
    <w:tmpl w:val="B0CA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11296D"/>
    <w:multiLevelType w:val="hybridMultilevel"/>
    <w:tmpl w:val="E78E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1CA6"/>
    <w:multiLevelType w:val="hybridMultilevel"/>
    <w:tmpl w:val="9D36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A52F92"/>
    <w:multiLevelType w:val="hybridMultilevel"/>
    <w:tmpl w:val="542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748CF"/>
    <w:multiLevelType w:val="hybridMultilevel"/>
    <w:tmpl w:val="C2BE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975646"/>
    <w:multiLevelType w:val="multilevel"/>
    <w:tmpl w:val="EE4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40"/>
    <w:rsid w:val="00024AE0"/>
    <w:rsid w:val="0003318C"/>
    <w:rsid w:val="000760D2"/>
    <w:rsid w:val="0016504E"/>
    <w:rsid w:val="00173988"/>
    <w:rsid w:val="00180A46"/>
    <w:rsid w:val="001A6D76"/>
    <w:rsid w:val="001E1C36"/>
    <w:rsid w:val="002A68A5"/>
    <w:rsid w:val="0032752A"/>
    <w:rsid w:val="00342715"/>
    <w:rsid w:val="00362441"/>
    <w:rsid w:val="003B4D4E"/>
    <w:rsid w:val="003B5060"/>
    <w:rsid w:val="004C0FCE"/>
    <w:rsid w:val="004F559B"/>
    <w:rsid w:val="005333A8"/>
    <w:rsid w:val="00545D84"/>
    <w:rsid w:val="00582532"/>
    <w:rsid w:val="005C69F7"/>
    <w:rsid w:val="005D1B57"/>
    <w:rsid w:val="00627E38"/>
    <w:rsid w:val="006414B7"/>
    <w:rsid w:val="006A6813"/>
    <w:rsid w:val="006B2030"/>
    <w:rsid w:val="006D499F"/>
    <w:rsid w:val="00712316"/>
    <w:rsid w:val="007632DF"/>
    <w:rsid w:val="00811E40"/>
    <w:rsid w:val="00821319"/>
    <w:rsid w:val="00846D78"/>
    <w:rsid w:val="008606C6"/>
    <w:rsid w:val="0086093C"/>
    <w:rsid w:val="008A4096"/>
    <w:rsid w:val="008F1A61"/>
    <w:rsid w:val="00902CBA"/>
    <w:rsid w:val="00904677"/>
    <w:rsid w:val="009364F1"/>
    <w:rsid w:val="0095202F"/>
    <w:rsid w:val="009F2055"/>
    <w:rsid w:val="009F3977"/>
    <w:rsid w:val="00A00DC8"/>
    <w:rsid w:val="00A504B0"/>
    <w:rsid w:val="00A94E59"/>
    <w:rsid w:val="00A952C0"/>
    <w:rsid w:val="00AC2A27"/>
    <w:rsid w:val="00B026DA"/>
    <w:rsid w:val="00B72A31"/>
    <w:rsid w:val="00BC794B"/>
    <w:rsid w:val="00BF2643"/>
    <w:rsid w:val="00C04046"/>
    <w:rsid w:val="00C1219B"/>
    <w:rsid w:val="00C22F70"/>
    <w:rsid w:val="00C276F6"/>
    <w:rsid w:val="00C67BC8"/>
    <w:rsid w:val="00CB2D03"/>
    <w:rsid w:val="00CD1365"/>
    <w:rsid w:val="00CD3999"/>
    <w:rsid w:val="00CE2643"/>
    <w:rsid w:val="00D43B19"/>
    <w:rsid w:val="00D44CEC"/>
    <w:rsid w:val="00D52486"/>
    <w:rsid w:val="00D95858"/>
    <w:rsid w:val="00DD5F25"/>
    <w:rsid w:val="00DE56EA"/>
    <w:rsid w:val="00E25FAF"/>
    <w:rsid w:val="00EC6265"/>
    <w:rsid w:val="00ED2D67"/>
    <w:rsid w:val="00ED3759"/>
    <w:rsid w:val="00ED3901"/>
    <w:rsid w:val="00F14542"/>
    <w:rsid w:val="00F375DF"/>
    <w:rsid w:val="00F43464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38E0"/>
  <w15:chartTrackingRefBased/>
  <w15:docId w15:val="{7D0020AB-DA90-48C4-9356-15D1815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E40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E4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6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C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9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E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67"/>
  </w:style>
  <w:style w:type="paragraph" w:styleId="Footer">
    <w:name w:val="footer"/>
    <w:basedOn w:val="Normal"/>
    <w:link w:val="FooterChar"/>
    <w:uiPriority w:val="99"/>
    <w:unhideWhenUsed/>
    <w:rsid w:val="00ED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67"/>
  </w:style>
  <w:style w:type="paragraph" w:styleId="NormalWeb">
    <w:name w:val="Normal (Web)"/>
    <w:basedOn w:val="Normal"/>
    <w:uiPriority w:val="99"/>
    <w:unhideWhenUsed/>
    <w:rsid w:val="0053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olgovernors.thekeysupport.com/curriculum-and-pupils/pastoral-care/health-and-medical-needs/coronavirus-how-continue-monitoring-closed-school/?marker=module-top5-popular_role" TargetMode="External"/><Relationship Id="rId18" Type="http://schemas.openxmlformats.org/officeDocument/2006/relationships/hyperlink" Target="https://www.gov.uk/government/publications/school-governance-update/school-governance-update-march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aylesburyvaledc.gov.uk/5438-6OPM-30RPBT-48ULL-1/c.aspx" TargetMode="External"/><Relationship Id="rId12" Type="http://schemas.openxmlformats.org/officeDocument/2006/relationships/hyperlink" Target="https://schoolgovernors.thekeysupport.com/curriculum-and-pupils/pastoral-care/health-and-medical-needs/coronavirus-how-continue-monitoring-closed-school/?marker=module-top5-popular_role" TargetMode="External"/><Relationship Id="rId17" Type="http://schemas.openxmlformats.org/officeDocument/2006/relationships/hyperlink" Target="https://schoolgovernors.thekeysupport.com/curriculum-and-pupils/curriculum/school-curriculum/relationships-sex-education-changing-governors-first-steps/?marker=content-bo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relationships-education-relationships-and-sex-education-rse-and-health-educ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ga.org.uk/getmedia/6c08ef2c-1421-4319-bcbb-2ff98ae94142/COVID-GUIDANCE-ON-DECISIONS-AND-MEETINGS-UPDATE-FINAL-0704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ronavirus-covid-19-financial-support-for-schools/school-funding-exceptional-costs-associated-with-coronavirus-covid-19-for-the-period-march-to-july-2020" TargetMode="External"/><Relationship Id="rId10" Type="http://schemas.openxmlformats.org/officeDocument/2006/relationships/hyperlink" Target="https://www.nga.org.uk/getmedia/6c08ef2c-1421-4319-bcbb-2ff98ae94142/COVID-GUIDANCE-ON-DECISIONS-AND-MEETINGS-UPDATE-FINAL-0704202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v.uk/government/publications/school-governance-update/school-governance-update-march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Randall</dc:creator>
  <cp:keywords/>
  <dc:description/>
  <cp:lastModifiedBy>Paul Randall</cp:lastModifiedBy>
  <cp:revision>36</cp:revision>
  <dcterms:created xsi:type="dcterms:W3CDTF">2020-04-26T16:52:00Z</dcterms:created>
  <dcterms:modified xsi:type="dcterms:W3CDTF">2020-05-03T09:27:00Z</dcterms:modified>
</cp:coreProperties>
</file>