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A3" w:rsidRDefault="00BB0B92" w:rsidP="00056AD1">
      <w:r>
        <w:rPr>
          <w:noProof/>
          <w:lang w:eastAsia="en-GB"/>
        </w:rPr>
        <w:drawing>
          <wp:inline distT="0" distB="0" distL="0" distR="0" wp14:anchorId="7A25D8CC" wp14:editId="18FB0359">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AB7FDB" w:rsidRDefault="00AB7FDB" w:rsidP="00056AD1"/>
    <w:p w:rsidR="00190056" w:rsidRDefault="00F879B8" w:rsidP="00056AD1">
      <w:r>
        <w:rPr>
          <w:noProof/>
          <w:lang w:eastAsia="en-GB"/>
        </w:rPr>
        <w:drawing>
          <wp:anchor distT="0" distB="0" distL="114300" distR="114300" simplePos="0" relativeHeight="251659264" behindDoc="1" locked="0" layoutInCell="1" allowOverlap="1" wp14:anchorId="70BC1CE9" wp14:editId="7BADFD98">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92">
        <w:rPr>
          <w:noProof/>
          <w:lang w:eastAsia="en-GB"/>
        </w:rPr>
        <mc:AlternateContent>
          <mc:Choice Requires="wps">
            <w:drawing>
              <wp:inline distT="0" distB="0" distL="0" distR="0" wp14:anchorId="5CE6A03C" wp14:editId="49828195">
                <wp:extent cx="4402455" cy="2790497"/>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2455" cy="2790497"/>
                        </a:xfrm>
                        <a:prstGeom prst="rect">
                          <a:avLst/>
                        </a:prstGeom>
                        <a:solidFill>
                          <a:srgbClr val="FFFFFF"/>
                        </a:solidFill>
                        <a:ln w="9525">
                          <a:noFill/>
                          <a:miter lim="800000"/>
                          <a:headEnd/>
                          <a:tailEnd/>
                        </a:ln>
                      </wps:spPr>
                      <wps:txbx>
                        <w:txbxContent>
                          <w:p w:rsidR="00C96856" w:rsidRDefault="00C96856" w:rsidP="00F879B8">
                            <w:pPr>
                              <w:pStyle w:val="Title"/>
                              <w:jc w:val="left"/>
                              <w:rPr>
                                <w:sz w:val="56"/>
                                <w:szCs w:val="96"/>
                              </w:rPr>
                            </w:pPr>
                            <w:r w:rsidRPr="00C96856">
                              <w:rPr>
                                <w:sz w:val="56"/>
                                <w:szCs w:val="96"/>
                              </w:rPr>
                              <w:t>Review and Reflect upon your Remote Education</w:t>
                            </w:r>
                          </w:p>
                          <w:p w:rsidR="00C96856" w:rsidRPr="00C96856" w:rsidRDefault="00C96856" w:rsidP="00F879B8">
                            <w:pPr>
                              <w:pStyle w:val="Title"/>
                              <w:jc w:val="left"/>
                              <w:rPr>
                                <w:sz w:val="220"/>
                                <w:szCs w:val="220"/>
                              </w:rPr>
                            </w:pPr>
                            <w:r w:rsidRPr="00C96856">
                              <w:rPr>
                                <w:sz w:val="56"/>
                                <w:szCs w:val="96"/>
                              </w:rPr>
                              <w:t xml:space="preserve"> </w:t>
                            </w:r>
                          </w:p>
                        </w:txbxContent>
                      </wps:txbx>
                      <wps:bodyPr rot="0" vert="horz" wrap="square" lIns="91440" tIns="45720" rIns="91440" bIns="45720" anchor="t" anchorCtr="0">
                        <a:noAutofit/>
                      </wps:bodyPr>
                    </wps:wsp>
                  </a:graphicData>
                </a:graphic>
              </wp:inline>
            </w:drawing>
          </mc:Choice>
          <mc:Fallback>
            <w:pict>
              <v:shapetype w14:anchorId="5CE6A03C" id="_x0000_t202" coordsize="21600,21600" o:spt="202" path="m,l,21600r21600,l21600,xe">
                <v:stroke joinstyle="miter"/>
                <v:path gradientshapeok="t" o:connecttype="rect"/>
              </v:shapetype>
              <v:shape id="Text Box 2" o:spid="_x0000_s1026" type="#_x0000_t202" style="width:346.65pt;height:2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" stroked="f">
                <v:textbox>
                  <w:txbxContent>
                    <w:p w:rsidR="00C96856" w:rsidRDefault="00C96856" w:rsidP="00F879B8">
                      <w:pPr>
                        <w:pStyle w:val="Title"/>
                        <w:jc w:val="left"/>
                        <w:rPr>
                          <w:sz w:val="56"/>
                          <w:szCs w:val="96"/>
                        </w:rPr>
                      </w:pPr>
                      <w:r w:rsidRPr="00C96856">
                        <w:rPr>
                          <w:sz w:val="56"/>
                          <w:szCs w:val="96"/>
                        </w:rPr>
                        <w:t>Review and Reflect upon your Remote Education</w:t>
                      </w:r>
                    </w:p>
                    <w:p w:rsidR="00C96856" w:rsidRPr="00C96856" w:rsidRDefault="00C96856" w:rsidP="00F879B8">
                      <w:pPr>
                        <w:pStyle w:val="Title"/>
                        <w:jc w:val="left"/>
                        <w:rPr>
                          <w:sz w:val="220"/>
                          <w:szCs w:val="220"/>
                        </w:rPr>
                      </w:pPr>
                      <w:r w:rsidRPr="00C96856">
                        <w:rPr>
                          <w:sz w:val="56"/>
                          <w:szCs w:val="96"/>
                        </w:rPr>
                        <w:t xml:space="preserve"> </w:t>
                      </w:r>
                    </w:p>
                  </w:txbxContent>
                </v:textbox>
                <w10:anchorlock/>
              </v:shape>
            </w:pict>
          </mc:Fallback>
        </mc:AlternateContent>
      </w:r>
    </w:p>
    <w:p w:rsidR="00190056" w:rsidRDefault="00190056" w:rsidP="00056AD1">
      <w:r>
        <w:rPr>
          <w:noProof/>
          <w:lang w:eastAsia="en-GB"/>
        </w:rPr>
        <mc:AlternateContent>
          <mc:Choice Requires="wps">
            <w:drawing>
              <wp:inline distT="0" distB="0" distL="0" distR="0" wp14:anchorId="48625528" wp14:editId="7F69CBCD">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rsidR="00C96856" w:rsidRPr="005B1CF8" w:rsidRDefault="00C96856" w:rsidP="00190056">
                            <w:pPr>
                              <w:rPr>
                                <w:sz w:val="28"/>
                                <w:szCs w:val="28"/>
                              </w:rPr>
                            </w:pPr>
                            <w:r>
                              <w:rPr>
                                <w:sz w:val="28"/>
                                <w:szCs w:val="28"/>
                              </w:rPr>
                              <w:tab/>
                            </w:r>
                          </w:p>
                          <w:p w:rsidR="00C96856" w:rsidRPr="005B1CF8" w:rsidRDefault="00C96856" w:rsidP="00190056">
                            <w:pPr>
                              <w:rPr>
                                <w:sz w:val="28"/>
                                <w:szCs w:val="28"/>
                              </w:rPr>
                            </w:pPr>
                            <w:r w:rsidRPr="005B1CF8">
                              <w:rPr>
                                <w:sz w:val="28"/>
                                <w:szCs w:val="28"/>
                              </w:rPr>
                              <w:t>Date:</w:t>
                            </w:r>
                            <w:r>
                              <w:rPr>
                                <w:sz w:val="28"/>
                                <w:szCs w:val="28"/>
                              </w:rPr>
                              <w:t xml:space="preserve"> </w:t>
                            </w:r>
                            <w:r w:rsidR="00DF7F59">
                              <w:rPr>
                                <w:sz w:val="28"/>
                                <w:szCs w:val="28"/>
                              </w:rPr>
                              <w:t>February</w:t>
                            </w:r>
                            <w:r>
                              <w:rPr>
                                <w:sz w:val="28"/>
                                <w:szCs w:val="28"/>
                              </w:rPr>
                              <w:t xml:space="preserve"> 2021</w:t>
                            </w:r>
                            <w:bookmarkStart w:id="0" w:name="_GoBack"/>
                            <w:bookmarkEnd w:id="0"/>
                          </w:p>
                        </w:txbxContent>
                      </wps:txbx>
                      <wps:bodyPr rot="0" vert="horz" wrap="square" lIns="91440" tIns="45720" rIns="91440" bIns="45720" anchor="t" anchorCtr="0">
                        <a:noAutofit/>
                      </wps:bodyPr>
                    </wps:wsp>
                  </a:graphicData>
                </a:graphic>
              </wp:inline>
            </w:drawing>
          </mc:Choice>
          <mc:Fallback>
            <w:pict>
              <v:shapetype w14:anchorId="48625528" id="_x0000_t202" coordsize="21600,21600" o:spt="202" path="m,l,21600r21600,l21600,xe">
                <v:stroke joinstyle="miter"/>
                <v:path gradientshapeok="t" o:connecttype="rect"/>
              </v:shapetype>
              <v:shape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" stroked="f">
                <v:textbox>
                  <w:txbxContent>
                    <w:p w:rsidR="00C96856" w:rsidRPr="005B1CF8" w:rsidRDefault="00C96856" w:rsidP="00190056">
                      <w:pPr>
                        <w:rPr>
                          <w:sz w:val="28"/>
                          <w:szCs w:val="28"/>
                        </w:rPr>
                      </w:pPr>
                      <w:r>
                        <w:rPr>
                          <w:sz w:val="28"/>
                          <w:szCs w:val="28"/>
                        </w:rPr>
                        <w:tab/>
                      </w:r>
                    </w:p>
                    <w:p w:rsidR="00C96856" w:rsidRPr="005B1CF8" w:rsidRDefault="00C96856" w:rsidP="00190056">
                      <w:pPr>
                        <w:rPr>
                          <w:sz w:val="28"/>
                          <w:szCs w:val="28"/>
                        </w:rPr>
                      </w:pPr>
                      <w:r w:rsidRPr="005B1CF8">
                        <w:rPr>
                          <w:sz w:val="28"/>
                          <w:szCs w:val="28"/>
                        </w:rPr>
                        <w:t>Date:</w:t>
                      </w:r>
                      <w:r>
                        <w:rPr>
                          <w:sz w:val="28"/>
                          <w:szCs w:val="28"/>
                        </w:rPr>
                        <w:t xml:space="preserve"> </w:t>
                      </w:r>
                      <w:r w:rsidR="00DF7F59">
                        <w:rPr>
                          <w:sz w:val="28"/>
                          <w:szCs w:val="28"/>
                        </w:rPr>
                        <w:t>February</w:t>
                      </w:r>
                      <w:r>
                        <w:rPr>
                          <w:sz w:val="28"/>
                          <w:szCs w:val="28"/>
                        </w:rPr>
                        <w:t xml:space="preserve"> 2021</w:t>
                      </w:r>
                      <w:bookmarkStart w:id="1" w:name="_GoBack"/>
                      <w:bookmarkEnd w:id="1"/>
                    </w:p>
                  </w:txbxContent>
                </v:textbox>
                <w10:anchorlock/>
              </v:shape>
            </w:pict>
          </mc:Fallback>
        </mc:AlternateContent>
      </w:r>
    </w:p>
    <w:sdt>
      <w:sdtPr>
        <w:rPr>
          <w:rFonts w:ascii="Calibri" w:eastAsia="Calibri" w:hAnsi="Calibri" w:cs="Times New Roman"/>
          <w:b w:val="0"/>
          <w:bCs w:val="0"/>
          <w:sz w:val="24"/>
          <w:szCs w:val="24"/>
          <w:lang w:val="en-GB"/>
        </w:rPr>
        <w:id w:val="1417201510"/>
        <w:docPartObj>
          <w:docPartGallery w:val="Table of Contents"/>
          <w:docPartUnique/>
        </w:docPartObj>
      </w:sdtPr>
      <w:sdtEndPr>
        <w:rPr>
          <w:noProof/>
        </w:rPr>
      </w:sdtEndPr>
      <w:sdtContent>
        <w:p w:rsidR="00F879B8" w:rsidRPr="00F879B8" w:rsidRDefault="00F879B8" w:rsidP="005B1CF8">
          <w:pPr>
            <w:pStyle w:val="TOCHeading"/>
          </w:pPr>
          <w:r w:rsidRPr="00F879B8">
            <w:t xml:space="preserve">Table of </w:t>
          </w:r>
          <w:r w:rsidRPr="005B1CF8">
            <w:t>Contents</w:t>
          </w:r>
        </w:p>
        <w:p w:rsidR="004C3ABE" w:rsidRDefault="004C3ABE" w:rsidP="004B712B">
          <w:pPr>
            <w:pStyle w:val="TOC1"/>
            <w:rPr>
              <w:rFonts w:eastAsiaTheme="minorEastAsia" w:cstheme="minorBidi"/>
              <w:noProof/>
              <w:sz w:val="22"/>
              <w:szCs w:val="22"/>
              <w:lang w:eastAsia="en-GB"/>
            </w:rPr>
          </w:pPr>
          <w:r>
            <w:fldChar w:fldCharType="begin"/>
          </w:r>
          <w:r>
            <w:instrText xml:space="preserve"> TOC \o "2-3" \h \z \t "Heading 1,1" </w:instrText>
          </w:r>
          <w:r>
            <w:fldChar w:fldCharType="separate"/>
          </w:r>
          <w:hyperlink w:anchor="_Toc63157588" w:history="1">
            <w:r w:rsidRPr="006B674C">
              <w:rPr>
                <w:rStyle w:val="Hyperlink"/>
                <w:noProof/>
              </w:rPr>
              <w:t>Introduction</w:t>
            </w:r>
            <w:r>
              <w:rPr>
                <w:noProof/>
                <w:webHidden/>
              </w:rPr>
              <w:tab/>
            </w:r>
            <w:r>
              <w:rPr>
                <w:noProof/>
                <w:webHidden/>
              </w:rPr>
              <w:fldChar w:fldCharType="begin"/>
            </w:r>
            <w:r>
              <w:rPr>
                <w:noProof/>
                <w:webHidden/>
              </w:rPr>
              <w:instrText xml:space="preserve"> PAGEREF _Toc63157588 \h </w:instrText>
            </w:r>
            <w:r>
              <w:rPr>
                <w:noProof/>
                <w:webHidden/>
              </w:rPr>
            </w:r>
            <w:r>
              <w:rPr>
                <w:noProof/>
                <w:webHidden/>
              </w:rPr>
              <w:fldChar w:fldCharType="separate"/>
            </w:r>
            <w:r w:rsidR="004B712B">
              <w:rPr>
                <w:noProof/>
                <w:webHidden/>
              </w:rPr>
              <w:t>3</w:t>
            </w:r>
            <w:r>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589" w:history="1">
            <w:r w:rsidR="004C3ABE" w:rsidRPr="006B674C">
              <w:rPr>
                <w:rStyle w:val="Hyperlink"/>
                <w:noProof/>
              </w:rPr>
              <w:t>Key Documentation – external documentation</w:t>
            </w:r>
            <w:r w:rsidR="004C3ABE">
              <w:rPr>
                <w:noProof/>
                <w:webHidden/>
              </w:rPr>
              <w:tab/>
            </w:r>
            <w:r w:rsidR="004C3ABE">
              <w:rPr>
                <w:noProof/>
                <w:webHidden/>
              </w:rPr>
              <w:fldChar w:fldCharType="begin"/>
            </w:r>
            <w:r w:rsidR="004C3ABE">
              <w:rPr>
                <w:noProof/>
                <w:webHidden/>
              </w:rPr>
              <w:instrText xml:space="preserve"> PAGEREF _Toc63157589 \h </w:instrText>
            </w:r>
            <w:r w:rsidR="004C3ABE">
              <w:rPr>
                <w:noProof/>
                <w:webHidden/>
              </w:rPr>
            </w:r>
            <w:r w:rsidR="004C3ABE">
              <w:rPr>
                <w:noProof/>
                <w:webHidden/>
              </w:rPr>
              <w:fldChar w:fldCharType="separate"/>
            </w:r>
            <w:r w:rsidR="004B712B">
              <w:rPr>
                <w:noProof/>
                <w:webHidden/>
              </w:rPr>
              <w:t>4</w:t>
            </w:r>
            <w:r w:rsidR="004C3ABE">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590" w:history="1">
            <w:r w:rsidR="004C3ABE" w:rsidRPr="006B674C">
              <w:rPr>
                <w:rStyle w:val="Hyperlink"/>
                <w:noProof/>
              </w:rPr>
              <w:t>What works well…how this template can support</w:t>
            </w:r>
            <w:r w:rsidR="004C3ABE">
              <w:rPr>
                <w:noProof/>
                <w:webHidden/>
              </w:rPr>
              <w:tab/>
            </w:r>
            <w:r w:rsidR="004C3ABE">
              <w:rPr>
                <w:noProof/>
                <w:webHidden/>
              </w:rPr>
              <w:fldChar w:fldCharType="begin"/>
            </w:r>
            <w:r w:rsidR="004C3ABE">
              <w:rPr>
                <w:noProof/>
                <w:webHidden/>
              </w:rPr>
              <w:instrText xml:space="preserve"> PAGEREF _Toc63157590 \h </w:instrText>
            </w:r>
            <w:r w:rsidR="004C3ABE">
              <w:rPr>
                <w:noProof/>
                <w:webHidden/>
              </w:rPr>
            </w:r>
            <w:r w:rsidR="004C3ABE">
              <w:rPr>
                <w:noProof/>
                <w:webHidden/>
              </w:rPr>
              <w:fldChar w:fldCharType="separate"/>
            </w:r>
            <w:r w:rsidR="004B712B">
              <w:rPr>
                <w:noProof/>
                <w:webHidden/>
              </w:rPr>
              <w:t>4</w:t>
            </w:r>
            <w:r w:rsidR="004C3ABE">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591" w:history="1">
            <w:r w:rsidR="004C3ABE" w:rsidRPr="006B674C">
              <w:rPr>
                <w:rStyle w:val="Hyperlink"/>
                <w:noProof/>
              </w:rPr>
              <w:t>How to make it even better…feedback from working party</w:t>
            </w:r>
            <w:r w:rsidR="004C3ABE">
              <w:rPr>
                <w:noProof/>
                <w:webHidden/>
              </w:rPr>
              <w:tab/>
            </w:r>
            <w:r w:rsidR="004C3ABE">
              <w:rPr>
                <w:noProof/>
                <w:webHidden/>
              </w:rPr>
              <w:fldChar w:fldCharType="begin"/>
            </w:r>
            <w:r w:rsidR="004C3ABE">
              <w:rPr>
                <w:noProof/>
                <w:webHidden/>
              </w:rPr>
              <w:instrText xml:space="preserve"> PAGEREF _Toc63157591 \h </w:instrText>
            </w:r>
            <w:r w:rsidR="004C3ABE">
              <w:rPr>
                <w:noProof/>
                <w:webHidden/>
              </w:rPr>
            </w:r>
            <w:r w:rsidR="004C3ABE">
              <w:rPr>
                <w:noProof/>
                <w:webHidden/>
              </w:rPr>
              <w:fldChar w:fldCharType="separate"/>
            </w:r>
            <w:r w:rsidR="004B712B">
              <w:rPr>
                <w:noProof/>
                <w:webHidden/>
              </w:rPr>
              <w:t>5</w:t>
            </w:r>
            <w:r w:rsidR="004C3ABE">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592" w:history="1">
            <w:r w:rsidR="004C3ABE" w:rsidRPr="006B674C">
              <w:rPr>
                <w:rStyle w:val="Hyperlink"/>
                <w:noProof/>
              </w:rPr>
              <w:t>FAQ’s and some suggestions</w:t>
            </w:r>
            <w:r w:rsidR="004C3ABE">
              <w:rPr>
                <w:noProof/>
                <w:webHidden/>
              </w:rPr>
              <w:tab/>
            </w:r>
            <w:r w:rsidR="004C3ABE">
              <w:rPr>
                <w:noProof/>
                <w:webHidden/>
              </w:rPr>
              <w:fldChar w:fldCharType="begin"/>
            </w:r>
            <w:r w:rsidR="004C3ABE">
              <w:rPr>
                <w:noProof/>
                <w:webHidden/>
              </w:rPr>
              <w:instrText xml:space="preserve"> PAGEREF _Toc63157592 \h </w:instrText>
            </w:r>
            <w:r w:rsidR="004C3ABE">
              <w:rPr>
                <w:noProof/>
                <w:webHidden/>
              </w:rPr>
            </w:r>
            <w:r w:rsidR="004C3ABE">
              <w:rPr>
                <w:noProof/>
                <w:webHidden/>
              </w:rPr>
              <w:fldChar w:fldCharType="separate"/>
            </w:r>
            <w:r w:rsidR="004B712B">
              <w:rPr>
                <w:noProof/>
                <w:webHidden/>
              </w:rPr>
              <w:t>7</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593" w:history="1">
            <w:r w:rsidR="004C3ABE" w:rsidRPr="006B674C">
              <w:rPr>
                <w:rStyle w:val="Hyperlink"/>
                <w:noProof/>
              </w:rPr>
              <w:t>a)</w:t>
            </w:r>
            <w:r w:rsidR="004C3ABE">
              <w:rPr>
                <w:rFonts w:eastAsiaTheme="minorEastAsia" w:cstheme="minorBidi"/>
                <w:noProof/>
                <w:lang w:eastAsia="en-GB"/>
              </w:rPr>
              <w:tab/>
            </w:r>
            <w:r w:rsidR="004C3ABE" w:rsidRPr="006B674C">
              <w:rPr>
                <w:rStyle w:val="Hyperlink"/>
                <w:noProof/>
              </w:rPr>
              <w:t>Operational</w:t>
            </w:r>
            <w:r w:rsidR="004C3ABE">
              <w:rPr>
                <w:noProof/>
                <w:webHidden/>
              </w:rPr>
              <w:tab/>
            </w:r>
            <w:r w:rsidR="004C3ABE">
              <w:rPr>
                <w:noProof/>
                <w:webHidden/>
              </w:rPr>
              <w:fldChar w:fldCharType="begin"/>
            </w:r>
            <w:r w:rsidR="004C3ABE">
              <w:rPr>
                <w:noProof/>
                <w:webHidden/>
              </w:rPr>
              <w:instrText xml:space="preserve"> PAGEREF _Toc63157593 \h </w:instrText>
            </w:r>
            <w:r w:rsidR="004C3ABE">
              <w:rPr>
                <w:noProof/>
                <w:webHidden/>
              </w:rPr>
            </w:r>
            <w:r w:rsidR="004C3ABE">
              <w:rPr>
                <w:noProof/>
                <w:webHidden/>
              </w:rPr>
              <w:fldChar w:fldCharType="separate"/>
            </w:r>
            <w:r w:rsidR="004B712B">
              <w:rPr>
                <w:noProof/>
                <w:webHidden/>
              </w:rPr>
              <w:t>7</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594" w:history="1">
            <w:r w:rsidR="004C3ABE" w:rsidRPr="006B674C">
              <w:rPr>
                <w:rStyle w:val="Hyperlink"/>
                <w:noProof/>
              </w:rPr>
              <w:t>b)</w:t>
            </w:r>
            <w:r w:rsidR="004C3ABE">
              <w:rPr>
                <w:rFonts w:eastAsiaTheme="minorEastAsia" w:cstheme="minorBidi"/>
                <w:noProof/>
                <w:lang w:eastAsia="en-GB"/>
              </w:rPr>
              <w:tab/>
            </w:r>
            <w:r w:rsidR="004C3ABE" w:rsidRPr="006B674C">
              <w:rPr>
                <w:rStyle w:val="Hyperlink"/>
                <w:noProof/>
              </w:rPr>
              <w:t>Collaboration</w:t>
            </w:r>
            <w:r w:rsidR="004C3ABE">
              <w:rPr>
                <w:noProof/>
                <w:webHidden/>
              </w:rPr>
              <w:tab/>
            </w:r>
            <w:r w:rsidR="004C3ABE">
              <w:rPr>
                <w:noProof/>
                <w:webHidden/>
              </w:rPr>
              <w:fldChar w:fldCharType="begin"/>
            </w:r>
            <w:r w:rsidR="004C3ABE">
              <w:rPr>
                <w:noProof/>
                <w:webHidden/>
              </w:rPr>
              <w:instrText xml:space="preserve"> PAGEREF _Toc63157594 \h </w:instrText>
            </w:r>
            <w:r w:rsidR="004C3ABE">
              <w:rPr>
                <w:noProof/>
                <w:webHidden/>
              </w:rPr>
            </w:r>
            <w:r w:rsidR="004C3ABE">
              <w:rPr>
                <w:noProof/>
                <w:webHidden/>
              </w:rPr>
              <w:fldChar w:fldCharType="separate"/>
            </w:r>
            <w:r w:rsidR="004B712B">
              <w:rPr>
                <w:noProof/>
                <w:webHidden/>
              </w:rPr>
              <w:t>8</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595" w:history="1">
            <w:r w:rsidR="004C3ABE" w:rsidRPr="006B674C">
              <w:rPr>
                <w:rStyle w:val="Hyperlink"/>
                <w:noProof/>
              </w:rPr>
              <w:t>c)</w:t>
            </w:r>
            <w:r w:rsidR="004C3ABE">
              <w:rPr>
                <w:rFonts w:eastAsiaTheme="minorEastAsia" w:cstheme="minorBidi"/>
                <w:noProof/>
                <w:lang w:eastAsia="en-GB"/>
              </w:rPr>
              <w:tab/>
            </w:r>
            <w:r w:rsidR="004C3ABE" w:rsidRPr="006B674C">
              <w:rPr>
                <w:rStyle w:val="Hyperlink"/>
                <w:noProof/>
              </w:rPr>
              <w:t>Making a start</w:t>
            </w:r>
            <w:r w:rsidR="004C3ABE">
              <w:rPr>
                <w:noProof/>
                <w:webHidden/>
              </w:rPr>
              <w:tab/>
            </w:r>
            <w:r w:rsidR="004C3ABE">
              <w:rPr>
                <w:noProof/>
                <w:webHidden/>
              </w:rPr>
              <w:fldChar w:fldCharType="begin"/>
            </w:r>
            <w:r w:rsidR="004C3ABE">
              <w:rPr>
                <w:noProof/>
                <w:webHidden/>
              </w:rPr>
              <w:instrText xml:space="preserve"> PAGEREF _Toc63157595 \h </w:instrText>
            </w:r>
            <w:r w:rsidR="004C3ABE">
              <w:rPr>
                <w:noProof/>
                <w:webHidden/>
              </w:rPr>
            </w:r>
            <w:r w:rsidR="004C3ABE">
              <w:rPr>
                <w:noProof/>
                <w:webHidden/>
              </w:rPr>
              <w:fldChar w:fldCharType="separate"/>
            </w:r>
            <w:r w:rsidR="004B712B">
              <w:rPr>
                <w:noProof/>
                <w:webHidden/>
              </w:rPr>
              <w:t>9</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596" w:history="1">
            <w:r w:rsidR="004C3ABE" w:rsidRPr="006B674C">
              <w:rPr>
                <w:rStyle w:val="Hyperlink"/>
                <w:noProof/>
              </w:rPr>
              <w:t>d)</w:t>
            </w:r>
            <w:r w:rsidR="004C3ABE">
              <w:rPr>
                <w:rFonts w:eastAsiaTheme="minorEastAsia" w:cstheme="minorBidi"/>
                <w:noProof/>
                <w:lang w:eastAsia="en-GB"/>
              </w:rPr>
              <w:tab/>
            </w:r>
            <w:r w:rsidR="004C3ABE" w:rsidRPr="006B674C">
              <w:rPr>
                <w:rStyle w:val="Hyperlink"/>
                <w:noProof/>
              </w:rPr>
              <w:t>Cross-referencing</w:t>
            </w:r>
            <w:r w:rsidR="004C3ABE">
              <w:rPr>
                <w:noProof/>
                <w:webHidden/>
              </w:rPr>
              <w:tab/>
            </w:r>
            <w:r w:rsidR="004C3ABE">
              <w:rPr>
                <w:noProof/>
                <w:webHidden/>
              </w:rPr>
              <w:fldChar w:fldCharType="begin"/>
            </w:r>
            <w:r w:rsidR="004C3ABE">
              <w:rPr>
                <w:noProof/>
                <w:webHidden/>
              </w:rPr>
              <w:instrText xml:space="preserve"> PAGEREF _Toc63157596 \h </w:instrText>
            </w:r>
            <w:r w:rsidR="004C3ABE">
              <w:rPr>
                <w:noProof/>
                <w:webHidden/>
              </w:rPr>
            </w:r>
            <w:r w:rsidR="004C3ABE">
              <w:rPr>
                <w:noProof/>
                <w:webHidden/>
              </w:rPr>
              <w:fldChar w:fldCharType="separate"/>
            </w:r>
            <w:r w:rsidR="004B712B">
              <w:rPr>
                <w:noProof/>
                <w:webHidden/>
              </w:rPr>
              <w:t>10</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597" w:history="1">
            <w:r w:rsidR="004C3ABE" w:rsidRPr="006B674C">
              <w:rPr>
                <w:rStyle w:val="Hyperlink"/>
                <w:noProof/>
              </w:rPr>
              <w:t>e)</w:t>
            </w:r>
            <w:r w:rsidR="004C3ABE">
              <w:rPr>
                <w:rFonts w:eastAsiaTheme="minorEastAsia" w:cstheme="minorBidi"/>
                <w:noProof/>
                <w:lang w:eastAsia="en-GB"/>
              </w:rPr>
              <w:tab/>
            </w:r>
            <w:r w:rsidR="004C3ABE" w:rsidRPr="006B674C">
              <w:rPr>
                <w:rStyle w:val="Hyperlink"/>
                <w:noProof/>
              </w:rPr>
              <w:t>Content</w:t>
            </w:r>
            <w:r w:rsidR="004C3ABE">
              <w:rPr>
                <w:noProof/>
                <w:webHidden/>
              </w:rPr>
              <w:tab/>
            </w:r>
            <w:r w:rsidR="004C3ABE">
              <w:rPr>
                <w:noProof/>
                <w:webHidden/>
              </w:rPr>
              <w:fldChar w:fldCharType="begin"/>
            </w:r>
            <w:r w:rsidR="004C3ABE">
              <w:rPr>
                <w:noProof/>
                <w:webHidden/>
              </w:rPr>
              <w:instrText xml:space="preserve"> PAGEREF _Toc63157597 \h </w:instrText>
            </w:r>
            <w:r w:rsidR="004C3ABE">
              <w:rPr>
                <w:noProof/>
                <w:webHidden/>
              </w:rPr>
            </w:r>
            <w:r w:rsidR="004C3ABE">
              <w:rPr>
                <w:noProof/>
                <w:webHidden/>
              </w:rPr>
              <w:fldChar w:fldCharType="separate"/>
            </w:r>
            <w:r w:rsidR="004B712B">
              <w:rPr>
                <w:noProof/>
                <w:webHidden/>
              </w:rPr>
              <w:t>10</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598" w:history="1">
            <w:r w:rsidR="004C3ABE" w:rsidRPr="006B674C">
              <w:rPr>
                <w:rStyle w:val="Hyperlink"/>
                <w:noProof/>
              </w:rPr>
              <w:t>Leadership</w:t>
            </w:r>
            <w:r w:rsidR="004C3ABE">
              <w:rPr>
                <w:noProof/>
                <w:webHidden/>
              </w:rPr>
              <w:tab/>
            </w:r>
            <w:r w:rsidR="004C3ABE">
              <w:rPr>
                <w:noProof/>
                <w:webHidden/>
              </w:rPr>
              <w:fldChar w:fldCharType="begin"/>
            </w:r>
            <w:r w:rsidR="004C3ABE">
              <w:rPr>
                <w:noProof/>
                <w:webHidden/>
              </w:rPr>
              <w:instrText xml:space="preserve"> PAGEREF _Toc63157598 \h </w:instrText>
            </w:r>
            <w:r w:rsidR="004C3ABE">
              <w:rPr>
                <w:noProof/>
                <w:webHidden/>
              </w:rPr>
            </w:r>
            <w:r w:rsidR="004C3ABE">
              <w:rPr>
                <w:noProof/>
                <w:webHidden/>
              </w:rPr>
              <w:fldChar w:fldCharType="separate"/>
            </w:r>
            <w:r w:rsidR="004B712B">
              <w:rPr>
                <w:noProof/>
                <w:webHidden/>
              </w:rPr>
              <w:t>10</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599" w:history="1">
            <w:r w:rsidR="004C3ABE" w:rsidRPr="006B674C">
              <w:rPr>
                <w:rStyle w:val="Hyperlink"/>
                <w:noProof/>
              </w:rPr>
              <w:t>Remote Education Context and Pupil Engagement</w:t>
            </w:r>
            <w:r w:rsidR="004C3ABE">
              <w:rPr>
                <w:noProof/>
                <w:webHidden/>
              </w:rPr>
              <w:tab/>
            </w:r>
            <w:r w:rsidR="004C3ABE">
              <w:rPr>
                <w:noProof/>
                <w:webHidden/>
              </w:rPr>
              <w:fldChar w:fldCharType="begin"/>
            </w:r>
            <w:r w:rsidR="004C3ABE">
              <w:rPr>
                <w:noProof/>
                <w:webHidden/>
              </w:rPr>
              <w:instrText xml:space="preserve"> PAGEREF _Toc63157599 \h </w:instrText>
            </w:r>
            <w:r w:rsidR="004C3ABE">
              <w:rPr>
                <w:noProof/>
                <w:webHidden/>
              </w:rPr>
            </w:r>
            <w:r w:rsidR="004C3ABE">
              <w:rPr>
                <w:noProof/>
                <w:webHidden/>
              </w:rPr>
              <w:fldChar w:fldCharType="separate"/>
            </w:r>
            <w:r w:rsidR="004B712B">
              <w:rPr>
                <w:noProof/>
                <w:webHidden/>
              </w:rPr>
              <w:t>11</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600" w:history="1">
            <w:r w:rsidR="004C3ABE" w:rsidRPr="006B674C">
              <w:rPr>
                <w:rStyle w:val="Hyperlink"/>
                <w:noProof/>
              </w:rPr>
              <w:t>Curriculum Planning and Delivery</w:t>
            </w:r>
            <w:r w:rsidR="004C3ABE">
              <w:rPr>
                <w:noProof/>
                <w:webHidden/>
              </w:rPr>
              <w:tab/>
            </w:r>
            <w:r w:rsidR="004C3ABE">
              <w:rPr>
                <w:noProof/>
                <w:webHidden/>
              </w:rPr>
              <w:fldChar w:fldCharType="begin"/>
            </w:r>
            <w:r w:rsidR="004C3ABE">
              <w:rPr>
                <w:noProof/>
                <w:webHidden/>
              </w:rPr>
              <w:instrText xml:space="preserve"> PAGEREF _Toc63157600 \h </w:instrText>
            </w:r>
            <w:r w:rsidR="004C3ABE">
              <w:rPr>
                <w:noProof/>
                <w:webHidden/>
              </w:rPr>
            </w:r>
            <w:r w:rsidR="004C3ABE">
              <w:rPr>
                <w:noProof/>
                <w:webHidden/>
              </w:rPr>
              <w:fldChar w:fldCharType="separate"/>
            </w:r>
            <w:r w:rsidR="004B712B">
              <w:rPr>
                <w:noProof/>
                <w:webHidden/>
              </w:rPr>
              <w:t>11</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601" w:history="1">
            <w:r w:rsidR="004C3ABE" w:rsidRPr="006B674C">
              <w:rPr>
                <w:rStyle w:val="Hyperlink"/>
                <w:noProof/>
              </w:rPr>
              <w:t>Capacity and Capability</w:t>
            </w:r>
            <w:r w:rsidR="004C3ABE">
              <w:rPr>
                <w:noProof/>
                <w:webHidden/>
              </w:rPr>
              <w:tab/>
            </w:r>
            <w:r w:rsidR="004C3ABE">
              <w:rPr>
                <w:noProof/>
                <w:webHidden/>
              </w:rPr>
              <w:fldChar w:fldCharType="begin"/>
            </w:r>
            <w:r w:rsidR="004C3ABE">
              <w:rPr>
                <w:noProof/>
                <w:webHidden/>
              </w:rPr>
              <w:instrText xml:space="preserve"> PAGEREF _Toc63157601 \h </w:instrText>
            </w:r>
            <w:r w:rsidR="004C3ABE">
              <w:rPr>
                <w:noProof/>
                <w:webHidden/>
              </w:rPr>
            </w:r>
            <w:r w:rsidR="004C3ABE">
              <w:rPr>
                <w:noProof/>
                <w:webHidden/>
              </w:rPr>
              <w:fldChar w:fldCharType="separate"/>
            </w:r>
            <w:r w:rsidR="004B712B">
              <w:rPr>
                <w:noProof/>
                <w:webHidden/>
              </w:rPr>
              <w:t>13</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602" w:history="1">
            <w:r w:rsidR="004C3ABE" w:rsidRPr="006B674C">
              <w:rPr>
                <w:rStyle w:val="Hyperlink"/>
                <w:noProof/>
              </w:rPr>
              <w:t>Communication</w:t>
            </w:r>
            <w:r w:rsidR="004C3ABE">
              <w:rPr>
                <w:noProof/>
                <w:webHidden/>
              </w:rPr>
              <w:tab/>
            </w:r>
            <w:r w:rsidR="004C3ABE">
              <w:rPr>
                <w:noProof/>
                <w:webHidden/>
              </w:rPr>
              <w:fldChar w:fldCharType="begin"/>
            </w:r>
            <w:r w:rsidR="004C3ABE">
              <w:rPr>
                <w:noProof/>
                <w:webHidden/>
              </w:rPr>
              <w:instrText xml:space="preserve"> PAGEREF _Toc63157602 \h </w:instrText>
            </w:r>
            <w:r w:rsidR="004C3ABE">
              <w:rPr>
                <w:noProof/>
                <w:webHidden/>
              </w:rPr>
            </w:r>
            <w:r w:rsidR="004C3ABE">
              <w:rPr>
                <w:noProof/>
                <w:webHidden/>
              </w:rPr>
              <w:fldChar w:fldCharType="separate"/>
            </w:r>
            <w:r w:rsidR="004B712B">
              <w:rPr>
                <w:noProof/>
                <w:webHidden/>
              </w:rPr>
              <w:t>14</w:t>
            </w:r>
            <w:r w:rsidR="004C3ABE">
              <w:rPr>
                <w:noProof/>
                <w:webHidden/>
              </w:rPr>
              <w:fldChar w:fldCharType="end"/>
            </w:r>
          </w:hyperlink>
        </w:p>
        <w:p w:rsidR="004C3ABE" w:rsidRDefault="00DF7F59">
          <w:pPr>
            <w:pStyle w:val="TOC3"/>
            <w:tabs>
              <w:tab w:val="right" w:leader="dot" w:pos="13948"/>
            </w:tabs>
            <w:rPr>
              <w:rFonts w:eastAsiaTheme="minorEastAsia" w:cstheme="minorBidi"/>
              <w:noProof/>
              <w:szCs w:val="22"/>
              <w:lang w:eastAsia="en-GB"/>
            </w:rPr>
          </w:pPr>
          <w:hyperlink w:anchor="_Toc63157603" w:history="1">
            <w:r w:rsidR="004C3ABE" w:rsidRPr="006B674C">
              <w:rPr>
                <w:rStyle w:val="Hyperlink"/>
                <w:noProof/>
              </w:rPr>
              <w:t>Safeguarding and Wellbeing</w:t>
            </w:r>
            <w:r w:rsidR="004C3ABE">
              <w:rPr>
                <w:noProof/>
                <w:webHidden/>
              </w:rPr>
              <w:tab/>
            </w:r>
            <w:r w:rsidR="004C3ABE">
              <w:rPr>
                <w:noProof/>
                <w:webHidden/>
              </w:rPr>
              <w:fldChar w:fldCharType="begin"/>
            </w:r>
            <w:r w:rsidR="004C3ABE">
              <w:rPr>
                <w:noProof/>
                <w:webHidden/>
              </w:rPr>
              <w:instrText xml:space="preserve"> PAGEREF _Toc63157603 \h </w:instrText>
            </w:r>
            <w:r w:rsidR="004C3ABE">
              <w:rPr>
                <w:noProof/>
                <w:webHidden/>
              </w:rPr>
            </w:r>
            <w:r w:rsidR="004C3ABE">
              <w:rPr>
                <w:noProof/>
                <w:webHidden/>
              </w:rPr>
              <w:fldChar w:fldCharType="separate"/>
            </w:r>
            <w:r w:rsidR="004B712B">
              <w:rPr>
                <w:noProof/>
                <w:webHidden/>
              </w:rPr>
              <w:t>14</w:t>
            </w:r>
            <w:r w:rsidR="004C3ABE">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604" w:history="1">
            <w:r w:rsidR="004C3ABE" w:rsidRPr="006B674C">
              <w:rPr>
                <w:rStyle w:val="Hyperlink"/>
                <w:noProof/>
              </w:rPr>
              <w:t>Annex A: Your remote education – reflect and review</w:t>
            </w:r>
            <w:r w:rsidR="004C3ABE">
              <w:rPr>
                <w:noProof/>
                <w:webHidden/>
              </w:rPr>
              <w:tab/>
            </w:r>
            <w:r w:rsidR="004C3ABE">
              <w:rPr>
                <w:noProof/>
                <w:webHidden/>
              </w:rPr>
              <w:fldChar w:fldCharType="begin"/>
            </w:r>
            <w:r w:rsidR="004C3ABE">
              <w:rPr>
                <w:noProof/>
                <w:webHidden/>
              </w:rPr>
              <w:instrText xml:space="preserve"> PAGEREF _Toc63157604 \h </w:instrText>
            </w:r>
            <w:r w:rsidR="004C3ABE">
              <w:rPr>
                <w:noProof/>
                <w:webHidden/>
              </w:rPr>
            </w:r>
            <w:r w:rsidR="004C3ABE">
              <w:rPr>
                <w:noProof/>
                <w:webHidden/>
              </w:rPr>
              <w:fldChar w:fldCharType="separate"/>
            </w:r>
            <w:r w:rsidR="004B712B">
              <w:rPr>
                <w:noProof/>
                <w:webHidden/>
              </w:rPr>
              <w:t>17</w:t>
            </w:r>
            <w:r w:rsidR="004C3ABE">
              <w:rPr>
                <w:noProof/>
                <w:webHidden/>
              </w:rPr>
              <w:fldChar w:fldCharType="end"/>
            </w:r>
          </w:hyperlink>
        </w:p>
        <w:p w:rsidR="004C3ABE" w:rsidRDefault="00DF7F59" w:rsidP="004B712B">
          <w:pPr>
            <w:pStyle w:val="TOC1"/>
            <w:rPr>
              <w:rFonts w:eastAsiaTheme="minorEastAsia" w:cstheme="minorBidi"/>
              <w:noProof/>
              <w:sz w:val="22"/>
              <w:szCs w:val="22"/>
              <w:lang w:eastAsia="en-GB"/>
            </w:rPr>
          </w:pPr>
          <w:hyperlink w:anchor="_Toc63157605" w:history="1">
            <w:r w:rsidR="004C3ABE" w:rsidRPr="006B674C">
              <w:rPr>
                <w:rStyle w:val="Hyperlink"/>
                <w:noProof/>
              </w:rPr>
              <w:t>Annex B: Resources and links as suggested by DfE</w:t>
            </w:r>
            <w:r w:rsidR="004C3ABE">
              <w:rPr>
                <w:noProof/>
                <w:webHidden/>
              </w:rPr>
              <w:tab/>
            </w:r>
            <w:r w:rsidR="004C3ABE">
              <w:rPr>
                <w:noProof/>
                <w:webHidden/>
              </w:rPr>
              <w:fldChar w:fldCharType="begin"/>
            </w:r>
            <w:r w:rsidR="004C3ABE">
              <w:rPr>
                <w:noProof/>
                <w:webHidden/>
              </w:rPr>
              <w:instrText xml:space="preserve"> PAGEREF _Toc63157605 \h </w:instrText>
            </w:r>
            <w:r w:rsidR="004C3ABE">
              <w:rPr>
                <w:noProof/>
                <w:webHidden/>
              </w:rPr>
            </w:r>
            <w:r w:rsidR="004C3ABE">
              <w:rPr>
                <w:noProof/>
                <w:webHidden/>
              </w:rPr>
              <w:fldChar w:fldCharType="separate"/>
            </w:r>
            <w:r w:rsidR="004B712B">
              <w:rPr>
                <w:noProof/>
                <w:webHidden/>
              </w:rPr>
              <w:t>28</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606" w:history="1">
            <w:r w:rsidR="004C3ABE" w:rsidRPr="006B674C">
              <w:rPr>
                <w:rStyle w:val="Hyperlink"/>
                <w:noProof/>
              </w:rPr>
              <w:t>Leadership - Links and resources DfE</w:t>
            </w:r>
            <w:r w:rsidR="004C3ABE">
              <w:rPr>
                <w:noProof/>
                <w:webHidden/>
              </w:rPr>
              <w:tab/>
            </w:r>
            <w:r w:rsidR="004C3ABE">
              <w:rPr>
                <w:noProof/>
                <w:webHidden/>
              </w:rPr>
              <w:fldChar w:fldCharType="begin"/>
            </w:r>
            <w:r w:rsidR="004C3ABE">
              <w:rPr>
                <w:noProof/>
                <w:webHidden/>
              </w:rPr>
              <w:instrText xml:space="preserve"> PAGEREF _Toc63157606 \h </w:instrText>
            </w:r>
            <w:r w:rsidR="004C3ABE">
              <w:rPr>
                <w:noProof/>
                <w:webHidden/>
              </w:rPr>
            </w:r>
            <w:r w:rsidR="004C3ABE">
              <w:rPr>
                <w:noProof/>
                <w:webHidden/>
              </w:rPr>
              <w:fldChar w:fldCharType="separate"/>
            </w:r>
            <w:r w:rsidR="004B712B">
              <w:rPr>
                <w:noProof/>
                <w:webHidden/>
              </w:rPr>
              <w:t>28</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607" w:history="1">
            <w:r w:rsidR="004C3ABE" w:rsidRPr="006B674C">
              <w:rPr>
                <w:rStyle w:val="Hyperlink"/>
                <w:noProof/>
              </w:rPr>
              <w:t>Remote education context and pupil engagement</w:t>
            </w:r>
            <w:r w:rsidR="004C3ABE">
              <w:rPr>
                <w:noProof/>
                <w:webHidden/>
              </w:rPr>
              <w:tab/>
            </w:r>
            <w:r w:rsidR="004C3ABE">
              <w:rPr>
                <w:noProof/>
                <w:webHidden/>
              </w:rPr>
              <w:fldChar w:fldCharType="begin"/>
            </w:r>
            <w:r w:rsidR="004C3ABE">
              <w:rPr>
                <w:noProof/>
                <w:webHidden/>
              </w:rPr>
              <w:instrText xml:space="preserve"> PAGEREF _Toc63157607 \h </w:instrText>
            </w:r>
            <w:r w:rsidR="004C3ABE">
              <w:rPr>
                <w:noProof/>
                <w:webHidden/>
              </w:rPr>
            </w:r>
            <w:r w:rsidR="004C3ABE">
              <w:rPr>
                <w:noProof/>
                <w:webHidden/>
              </w:rPr>
              <w:fldChar w:fldCharType="separate"/>
            </w:r>
            <w:r w:rsidR="004B712B">
              <w:rPr>
                <w:noProof/>
                <w:webHidden/>
              </w:rPr>
              <w:t>29</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608" w:history="1">
            <w:r w:rsidR="004C3ABE" w:rsidRPr="006B674C">
              <w:rPr>
                <w:rStyle w:val="Hyperlink"/>
                <w:noProof/>
              </w:rPr>
              <w:t>Curriculum planning and delivery</w:t>
            </w:r>
            <w:r w:rsidR="004C3ABE">
              <w:rPr>
                <w:noProof/>
                <w:webHidden/>
              </w:rPr>
              <w:tab/>
            </w:r>
            <w:r w:rsidR="004C3ABE">
              <w:rPr>
                <w:noProof/>
                <w:webHidden/>
              </w:rPr>
              <w:fldChar w:fldCharType="begin"/>
            </w:r>
            <w:r w:rsidR="004C3ABE">
              <w:rPr>
                <w:noProof/>
                <w:webHidden/>
              </w:rPr>
              <w:instrText xml:space="preserve"> PAGEREF _Toc63157608 \h </w:instrText>
            </w:r>
            <w:r w:rsidR="004C3ABE">
              <w:rPr>
                <w:noProof/>
                <w:webHidden/>
              </w:rPr>
            </w:r>
            <w:r w:rsidR="004C3ABE">
              <w:rPr>
                <w:noProof/>
                <w:webHidden/>
              </w:rPr>
              <w:fldChar w:fldCharType="separate"/>
            </w:r>
            <w:r w:rsidR="004B712B">
              <w:rPr>
                <w:noProof/>
                <w:webHidden/>
              </w:rPr>
              <w:t>30</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609" w:history="1">
            <w:r w:rsidR="004C3ABE" w:rsidRPr="006B674C">
              <w:rPr>
                <w:rStyle w:val="Hyperlink"/>
                <w:noProof/>
              </w:rPr>
              <w:t>Communication</w:t>
            </w:r>
            <w:r w:rsidR="004C3ABE">
              <w:rPr>
                <w:noProof/>
                <w:webHidden/>
              </w:rPr>
              <w:tab/>
            </w:r>
            <w:r w:rsidR="004C3ABE">
              <w:rPr>
                <w:noProof/>
                <w:webHidden/>
              </w:rPr>
              <w:fldChar w:fldCharType="begin"/>
            </w:r>
            <w:r w:rsidR="004C3ABE">
              <w:rPr>
                <w:noProof/>
                <w:webHidden/>
              </w:rPr>
              <w:instrText xml:space="preserve"> PAGEREF _Toc63157609 \h </w:instrText>
            </w:r>
            <w:r w:rsidR="004C3ABE">
              <w:rPr>
                <w:noProof/>
                <w:webHidden/>
              </w:rPr>
            </w:r>
            <w:r w:rsidR="004C3ABE">
              <w:rPr>
                <w:noProof/>
                <w:webHidden/>
              </w:rPr>
              <w:fldChar w:fldCharType="separate"/>
            </w:r>
            <w:r w:rsidR="004B712B">
              <w:rPr>
                <w:noProof/>
                <w:webHidden/>
              </w:rPr>
              <w:t>31</w:t>
            </w:r>
            <w:r w:rsidR="004C3ABE">
              <w:rPr>
                <w:noProof/>
                <w:webHidden/>
              </w:rPr>
              <w:fldChar w:fldCharType="end"/>
            </w:r>
          </w:hyperlink>
        </w:p>
        <w:p w:rsidR="004C3ABE" w:rsidRDefault="00DF7F59" w:rsidP="004B712B">
          <w:pPr>
            <w:pStyle w:val="TOC2"/>
            <w:rPr>
              <w:rFonts w:eastAsiaTheme="minorEastAsia" w:cstheme="minorBidi"/>
              <w:noProof/>
              <w:lang w:eastAsia="en-GB"/>
            </w:rPr>
          </w:pPr>
          <w:hyperlink w:anchor="_Toc63157610" w:history="1">
            <w:r w:rsidR="004C3ABE" w:rsidRPr="006B674C">
              <w:rPr>
                <w:rStyle w:val="Hyperlink"/>
                <w:rFonts w:eastAsia="Times New Roman"/>
                <w:noProof/>
              </w:rPr>
              <w:t>Safeguarding and wellbeing</w:t>
            </w:r>
            <w:r w:rsidR="004C3ABE">
              <w:rPr>
                <w:noProof/>
                <w:webHidden/>
              </w:rPr>
              <w:tab/>
            </w:r>
            <w:r w:rsidR="004C3ABE">
              <w:rPr>
                <w:noProof/>
                <w:webHidden/>
              </w:rPr>
              <w:fldChar w:fldCharType="begin"/>
            </w:r>
            <w:r w:rsidR="004C3ABE">
              <w:rPr>
                <w:noProof/>
                <w:webHidden/>
              </w:rPr>
              <w:instrText xml:space="preserve"> PAGEREF _Toc63157610 \h </w:instrText>
            </w:r>
            <w:r w:rsidR="004C3ABE">
              <w:rPr>
                <w:noProof/>
                <w:webHidden/>
              </w:rPr>
            </w:r>
            <w:r w:rsidR="004C3ABE">
              <w:rPr>
                <w:noProof/>
                <w:webHidden/>
              </w:rPr>
              <w:fldChar w:fldCharType="separate"/>
            </w:r>
            <w:r w:rsidR="004B712B">
              <w:rPr>
                <w:noProof/>
                <w:webHidden/>
              </w:rPr>
              <w:t>31</w:t>
            </w:r>
            <w:r w:rsidR="004C3ABE">
              <w:rPr>
                <w:noProof/>
                <w:webHidden/>
              </w:rPr>
              <w:fldChar w:fldCharType="end"/>
            </w:r>
          </w:hyperlink>
        </w:p>
        <w:p w:rsidR="004B712B" w:rsidRDefault="004C3ABE">
          <w:pPr>
            <w:rPr>
              <w:noProof/>
            </w:rPr>
          </w:pPr>
          <w:r>
            <w:rPr>
              <w:rFonts w:asciiTheme="minorHAnsi" w:hAnsiTheme="minorHAnsi" w:cstheme="minorHAnsi"/>
              <w:iCs/>
            </w:rPr>
            <w:lastRenderedPageBreak/>
            <w:fldChar w:fldCharType="end"/>
          </w:r>
        </w:p>
      </w:sdtContent>
    </w:sdt>
    <w:p w:rsidR="00056AD1" w:rsidRDefault="00C96856" w:rsidP="00056AD1">
      <w:pPr>
        <w:pStyle w:val="Heading1"/>
      </w:pPr>
      <w:bookmarkStart w:id="2" w:name="_Toc63157588"/>
      <w:r>
        <w:t>Introduction</w:t>
      </w:r>
      <w:bookmarkEnd w:id="2"/>
    </w:p>
    <w:tbl>
      <w:tblPr>
        <w:tblStyle w:val="TableGrid"/>
        <w:tblW w:w="0" w:type="auto"/>
        <w:tblLook w:val="04A0" w:firstRow="1" w:lastRow="0" w:firstColumn="1" w:lastColumn="0" w:noHBand="0" w:noVBand="1"/>
      </w:tblPr>
      <w:tblGrid>
        <w:gridCol w:w="13948"/>
      </w:tblGrid>
      <w:tr w:rsidR="00C96856" w:rsidRPr="00B470FF" w:rsidTr="00C96856">
        <w:tc>
          <w:tcPr>
            <w:tcW w:w="14174" w:type="dxa"/>
          </w:tcPr>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In these unpredictable times, circumstances and contexts are ever-changing. We hope that the adapted DfE document (</w:t>
            </w:r>
            <w:r w:rsidRPr="00B470FF">
              <w:rPr>
                <w:rFonts w:cstheme="minorHAnsi"/>
                <w:color w:val="0070C0"/>
                <w:sz w:val="22"/>
              </w:rPr>
              <w:t>Annex A</w:t>
            </w:r>
            <w:r w:rsidRPr="00B470FF">
              <w:rPr>
                <w:rFonts w:cstheme="minorHAnsi"/>
                <w:sz w:val="22"/>
              </w:rPr>
              <w:t xml:space="preserve">) and support material will give a useful platform to review, reflect upon and adapt your remote education offer as and when you need to. </w:t>
            </w:r>
          </w:p>
          <w:p w:rsidR="00C96856" w:rsidRPr="00B470FF" w:rsidRDefault="00C96856" w:rsidP="00C96856">
            <w:pPr>
              <w:rPr>
                <w:rFonts w:cstheme="minorHAnsi"/>
                <w:sz w:val="22"/>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 xml:space="preserve">To this end, the document needs to suit the requirements of different leaders/schools at different stages of the remote </w:t>
            </w:r>
            <w:proofErr w:type="gramStart"/>
            <w:r w:rsidRPr="00B470FF">
              <w:rPr>
                <w:rFonts w:cstheme="minorHAnsi"/>
                <w:sz w:val="22"/>
              </w:rPr>
              <w:t>journey, and</w:t>
            </w:r>
            <w:proofErr w:type="gramEnd"/>
            <w:r w:rsidRPr="00B470FF">
              <w:rPr>
                <w:rFonts w:cstheme="minorHAnsi"/>
                <w:sz w:val="22"/>
              </w:rPr>
              <w:t xml:space="preserve"> can therefore be adapted and tailored to individual needs. Please be aware that there is no statutory compulsion to use either the DfE original or our adapted version. However, we share with you an honest opinion of the inherent usefulness of this material, for your consideration. </w:t>
            </w:r>
          </w:p>
          <w:p w:rsidR="00C96856" w:rsidRPr="00B470FF" w:rsidRDefault="00C96856" w:rsidP="00C96856">
            <w:pPr>
              <w:rPr>
                <w:rFonts w:cstheme="minorHAnsi"/>
                <w:sz w:val="22"/>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 xml:space="preserve">The package of support material and the adapted template itself are offered to you and your schools in the spirit of support, collaboration and openness. It is not intended that this should be burdensome, judgemental or threatening. </w:t>
            </w:r>
          </w:p>
          <w:p w:rsidR="00C96856" w:rsidRPr="00B470FF" w:rsidRDefault="00C96856" w:rsidP="00C96856">
            <w:pPr>
              <w:pStyle w:val="ListParagraph"/>
              <w:rPr>
                <w:rFonts w:cstheme="minorHAnsi"/>
                <w:sz w:val="22"/>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A group of Headteachers and senior leaders have trialled the template and have been instrumental in supporting the creation of both the package of support material here a</w:t>
            </w:r>
            <w:r w:rsidR="00A07CCD">
              <w:rPr>
                <w:rFonts w:cstheme="minorHAnsi"/>
                <w:sz w:val="22"/>
              </w:rPr>
              <w:t>s well as the adapted template (Great Kingshill School, The Disraeli School, The Grange and Sir William Ramsay School).</w:t>
            </w:r>
          </w:p>
          <w:p w:rsidR="00C96856" w:rsidRPr="00B470FF" w:rsidRDefault="00C96856" w:rsidP="00C96856">
            <w:pPr>
              <w:rPr>
                <w:rFonts w:cstheme="minorHAnsi"/>
                <w:sz w:val="22"/>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 xml:space="preserve">We are aware that each school will have very different contexts, needs and pressures. They will all be on their own development journeys. </w:t>
            </w:r>
          </w:p>
          <w:p w:rsidR="00C96856" w:rsidRPr="00B470FF" w:rsidRDefault="00C96856" w:rsidP="00C96856">
            <w:pPr>
              <w:pStyle w:val="ListParagraph"/>
              <w:rPr>
                <w:rFonts w:cstheme="minorHAnsi"/>
                <w:sz w:val="22"/>
                <w:highlight w:val="yellow"/>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 xml:space="preserve">As Headteachers, you may be less confident with your remote offer – constrained by time/resources and a </w:t>
            </w:r>
            <w:proofErr w:type="gramStart"/>
            <w:r w:rsidRPr="00B470FF">
              <w:rPr>
                <w:rFonts w:cstheme="minorHAnsi"/>
                <w:sz w:val="22"/>
              </w:rPr>
              <w:t>myriad other barriers</w:t>
            </w:r>
            <w:proofErr w:type="gramEnd"/>
            <w:r w:rsidRPr="00B470FF">
              <w:rPr>
                <w:rFonts w:cstheme="minorHAnsi"/>
                <w:sz w:val="22"/>
              </w:rPr>
              <w:t xml:space="preserve"> – putting in place what you can in the circumstances. Or you may feel secure in the provision, know that it suffices, but also want to experiment further.  Or you may be confident that you have a really effective model that suits your cohort’s </w:t>
            </w:r>
            <w:proofErr w:type="gramStart"/>
            <w:r w:rsidRPr="00B470FF">
              <w:rPr>
                <w:rFonts w:cstheme="minorHAnsi"/>
                <w:sz w:val="22"/>
              </w:rPr>
              <w:t>needs, and</w:t>
            </w:r>
            <w:proofErr w:type="gramEnd"/>
            <w:r w:rsidRPr="00B470FF">
              <w:rPr>
                <w:rFonts w:cstheme="minorHAnsi"/>
                <w:sz w:val="22"/>
              </w:rPr>
              <w:t xml:space="preserve"> want a great way to record the journey. Or you may not have had a full experience of sending home bubbles and whole year groups to self-isolate before Christmas. Therefore, this full-lockdown remote approach may be new to you and your team. </w:t>
            </w:r>
          </w:p>
          <w:p w:rsidR="00C96856" w:rsidRPr="00B470FF" w:rsidRDefault="00C96856" w:rsidP="00C96856">
            <w:pPr>
              <w:pStyle w:val="ListParagraph"/>
              <w:rPr>
                <w:rFonts w:cstheme="minorHAnsi"/>
                <w:sz w:val="22"/>
              </w:rPr>
            </w:pPr>
          </w:p>
          <w:p w:rsidR="00C96856" w:rsidRPr="00B470FF" w:rsidRDefault="00C96856" w:rsidP="00C96856">
            <w:pPr>
              <w:pStyle w:val="ListParagraph"/>
              <w:numPr>
                <w:ilvl w:val="0"/>
                <w:numId w:val="1"/>
              </w:numPr>
              <w:spacing w:after="0"/>
              <w:rPr>
                <w:rFonts w:cstheme="minorHAnsi"/>
                <w:sz w:val="22"/>
              </w:rPr>
            </w:pPr>
            <w:r w:rsidRPr="00B470FF">
              <w:rPr>
                <w:rFonts w:cstheme="minorHAnsi"/>
                <w:sz w:val="22"/>
              </w:rPr>
              <w:t xml:space="preserve">Wherever you are on the journey, we hope that the materials and template will be of use as you navigate these extraordinary times. </w:t>
            </w:r>
          </w:p>
          <w:p w:rsidR="00C96856" w:rsidRPr="00B470FF" w:rsidRDefault="00C96856" w:rsidP="00C96856">
            <w:pPr>
              <w:rPr>
                <w:rFonts w:cstheme="minorHAnsi"/>
                <w:b/>
              </w:rPr>
            </w:pPr>
          </w:p>
        </w:tc>
      </w:tr>
    </w:tbl>
    <w:p w:rsidR="00C96856" w:rsidRPr="00C96856" w:rsidRDefault="00C96856" w:rsidP="00C96856"/>
    <w:p w:rsidR="00C96856" w:rsidRDefault="00C96856" w:rsidP="00C96856">
      <w:pPr>
        <w:rPr>
          <w:rFonts w:cstheme="minorHAnsi"/>
          <w:sz w:val="22"/>
        </w:rPr>
      </w:pPr>
    </w:p>
    <w:p w:rsidR="004C3ABE" w:rsidRDefault="004C3ABE">
      <w:pPr>
        <w:rPr>
          <w:rFonts w:asciiTheme="minorHAnsi" w:eastAsiaTheme="majorEastAsia" w:hAnsiTheme="minorHAnsi" w:cstheme="minorHAnsi"/>
          <w:b/>
          <w:bCs/>
          <w:kern w:val="32"/>
          <w:sz w:val="32"/>
          <w:szCs w:val="32"/>
        </w:rPr>
      </w:pPr>
      <w:bookmarkStart w:id="3" w:name="_Toc63157589"/>
      <w:r>
        <w:lastRenderedPageBreak/>
        <w:br w:type="page"/>
      </w:r>
    </w:p>
    <w:p w:rsidR="00C96856" w:rsidRPr="00C96856" w:rsidRDefault="00C96856" w:rsidP="00C96856">
      <w:pPr>
        <w:pStyle w:val="Heading1"/>
      </w:pPr>
      <w:r w:rsidRPr="00C96856">
        <w:lastRenderedPageBreak/>
        <w:t>Key Documentation –</w:t>
      </w:r>
      <w:r w:rsidR="00A5779F">
        <w:t xml:space="preserve"> </w:t>
      </w:r>
      <w:r w:rsidR="00782516">
        <w:t>INTERNAL AND</w:t>
      </w:r>
      <w:r w:rsidRPr="00C96856">
        <w:t xml:space="preserve"> external documentation</w:t>
      </w:r>
      <w:bookmarkEnd w:id="3"/>
      <w:r w:rsidRPr="00C96856">
        <w:t xml:space="preserve"> </w:t>
      </w:r>
    </w:p>
    <w:p w:rsidR="00C96856" w:rsidRPr="00C96856" w:rsidRDefault="00C96856" w:rsidP="00C96856">
      <w:pPr>
        <w:spacing w:after="200"/>
        <w:ind w:left="720"/>
        <w:contextualSpacing/>
        <w:rPr>
          <w:rFonts w:cs="Calibri"/>
          <w:color w:val="0070C0"/>
          <w:sz w:val="28"/>
          <w:szCs w:val="22"/>
        </w:rPr>
      </w:pPr>
    </w:p>
    <w:tbl>
      <w:tblPr>
        <w:tblStyle w:val="TableGrid"/>
        <w:tblW w:w="0" w:type="auto"/>
        <w:tblLook w:val="04A0" w:firstRow="1" w:lastRow="0" w:firstColumn="1" w:lastColumn="0" w:noHBand="0" w:noVBand="1"/>
      </w:tblPr>
      <w:tblGrid>
        <w:gridCol w:w="13948"/>
      </w:tblGrid>
      <w:tr w:rsidR="00C96856" w:rsidRPr="00C96856" w:rsidTr="00C96856">
        <w:tc>
          <w:tcPr>
            <w:tcW w:w="14174" w:type="dxa"/>
          </w:tcPr>
          <w:p w:rsidR="00C96856" w:rsidRPr="00C562A5" w:rsidRDefault="00DF7F59" w:rsidP="00E61F79">
            <w:pPr>
              <w:numPr>
                <w:ilvl w:val="0"/>
                <w:numId w:val="36"/>
              </w:numPr>
              <w:contextualSpacing/>
              <w:rPr>
                <w:rFonts w:ascii="Calibri" w:hAnsi="Calibri" w:cs="Calibri"/>
                <w:sz w:val="22"/>
                <w:szCs w:val="22"/>
              </w:rPr>
            </w:pPr>
            <w:hyperlink w:anchor="_Annex_A:_Your" w:history="1">
              <w:r w:rsidR="00C96856" w:rsidRPr="00C562A5">
                <w:rPr>
                  <w:rStyle w:val="Hyperlink"/>
                  <w:rFonts w:ascii="Calibri" w:hAnsi="Calibri" w:cs="Calibri"/>
                  <w:sz w:val="22"/>
                  <w:szCs w:val="22"/>
                </w:rPr>
                <w:t xml:space="preserve">Annex A – adapted DfE template: Review </w:t>
              </w:r>
              <w:r w:rsidR="00C96856" w:rsidRPr="00C562A5">
                <w:rPr>
                  <w:rStyle w:val="Hyperlink"/>
                  <w:rFonts w:ascii="Calibri" w:hAnsi="Calibri" w:cs="Calibri"/>
                  <w:i/>
                  <w:sz w:val="22"/>
                  <w:szCs w:val="22"/>
                </w:rPr>
                <w:t>and Reflect Upon</w:t>
              </w:r>
              <w:r w:rsidR="00C96856" w:rsidRPr="00C562A5">
                <w:rPr>
                  <w:rStyle w:val="Hyperlink"/>
                  <w:rFonts w:ascii="Calibri" w:hAnsi="Calibri" w:cs="Calibri"/>
                  <w:sz w:val="22"/>
                  <w:szCs w:val="22"/>
                </w:rPr>
                <w:t xml:space="preserve"> your Remote Education</w:t>
              </w:r>
            </w:hyperlink>
            <w:r w:rsidR="00C96856" w:rsidRPr="00C562A5">
              <w:rPr>
                <w:rFonts w:ascii="Calibri" w:hAnsi="Calibri" w:cs="Calibri"/>
                <w:sz w:val="22"/>
                <w:szCs w:val="22"/>
              </w:rPr>
              <w:t xml:space="preserve"> </w:t>
            </w:r>
          </w:p>
          <w:p w:rsidR="00D81A2F" w:rsidRPr="00C562A5" w:rsidRDefault="00DF7F59" w:rsidP="00E61F79">
            <w:pPr>
              <w:numPr>
                <w:ilvl w:val="0"/>
                <w:numId w:val="36"/>
              </w:numPr>
              <w:contextualSpacing/>
              <w:rPr>
                <w:rStyle w:val="Hyperlink"/>
                <w:rFonts w:ascii="Calibri" w:hAnsi="Calibri" w:cs="Calibri"/>
                <w:color w:val="auto"/>
                <w:sz w:val="22"/>
                <w:szCs w:val="22"/>
                <w:u w:val="none"/>
              </w:rPr>
            </w:pPr>
            <w:hyperlink r:id="rId13" w:history="1">
              <w:r w:rsidR="00D81A2F" w:rsidRPr="00C562A5">
                <w:rPr>
                  <w:rStyle w:val="Hyperlink"/>
                  <w:rFonts w:cstheme="minorHAnsi"/>
                  <w:sz w:val="22"/>
                </w:rPr>
                <w:t>Review your remote education provision - GOV.UK (www.gov.uk)</w:t>
              </w:r>
            </w:hyperlink>
          </w:p>
          <w:p w:rsidR="00207996" w:rsidRPr="00C562A5" w:rsidRDefault="00DF7F59" w:rsidP="00E61F79">
            <w:pPr>
              <w:numPr>
                <w:ilvl w:val="0"/>
                <w:numId w:val="36"/>
              </w:numPr>
              <w:contextualSpacing/>
              <w:rPr>
                <w:rStyle w:val="Hyperlink"/>
                <w:rFonts w:ascii="Calibri" w:hAnsi="Calibri" w:cs="Calibri"/>
                <w:color w:val="auto"/>
                <w:sz w:val="22"/>
                <w:szCs w:val="22"/>
                <w:u w:val="none"/>
              </w:rPr>
            </w:pPr>
            <w:hyperlink r:id="rId14" w:history="1">
              <w:r w:rsidR="00207996" w:rsidRPr="00C562A5">
                <w:rPr>
                  <w:rStyle w:val="Hyperlink"/>
                  <w:rFonts w:cstheme="minorHAnsi"/>
                  <w:sz w:val="22"/>
                </w:rPr>
                <w:t>Restricting attendance during the national lockdown: schools (publishing.service.gov.uk)</w:t>
              </w:r>
            </w:hyperlink>
          </w:p>
          <w:p w:rsidR="00A26EEB" w:rsidRPr="00C562A5" w:rsidRDefault="00DF7F59" w:rsidP="00E61F79">
            <w:pPr>
              <w:numPr>
                <w:ilvl w:val="0"/>
                <w:numId w:val="36"/>
              </w:numPr>
              <w:contextualSpacing/>
              <w:rPr>
                <w:rFonts w:ascii="Calibri" w:hAnsi="Calibri" w:cs="Calibri"/>
                <w:sz w:val="22"/>
                <w:szCs w:val="22"/>
              </w:rPr>
            </w:pPr>
            <w:hyperlink r:id="rId15" w:history="1">
              <w:r w:rsidR="00A26EEB" w:rsidRPr="00C562A5">
                <w:rPr>
                  <w:rStyle w:val="Hyperlink"/>
                </w:rPr>
                <w:t>https://www.gov.uk/government/news/ofsted-publishes-short-guide-to-what-works-well-in-remote-education</w:t>
              </w:r>
            </w:hyperlink>
          </w:p>
          <w:p w:rsidR="009126B2" w:rsidRPr="00C562A5" w:rsidRDefault="00DF7F59" w:rsidP="00E61F79">
            <w:pPr>
              <w:numPr>
                <w:ilvl w:val="0"/>
                <w:numId w:val="36"/>
              </w:numPr>
              <w:contextualSpacing/>
              <w:rPr>
                <w:rFonts w:ascii="Calibri" w:hAnsi="Calibri" w:cs="Calibri"/>
                <w:sz w:val="22"/>
                <w:szCs w:val="22"/>
              </w:rPr>
            </w:pPr>
            <w:hyperlink w:history="1">
              <w:r w:rsidR="00A26EEB" w:rsidRPr="00C562A5">
                <w:rPr>
                  <w:rStyle w:val="Hyperlink"/>
                  <w:rFonts w:cstheme="minorHAnsi"/>
                  <w:sz w:val="22"/>
                </w:rPr>
                <w:t>Supporting your children's remote education during coronavirus (COVID-19) - GOV.UK (www.gov.uk)</w:t>
              </w:r>
            </w:hyperlink>
          </w:p>
          <w:p w:rsidR="00C96856" w:rsidRPr="00E61F79" w:rsidRDefault="00DF7F59" w:rsidP="00E61F79">
            <w:pPr>
              <w:pStyle w:val="ListParagraph"/>
              <w:numPr>
                <w:ilvl w:val="0"/>
                <w:numId w:val="36"/>
              </w:numPr>
              <w:spacing w:after="0"/>
              <w:rPr>
                <w:rFonts w:ascii="Calibri" w:hAnsi="Calibri" w:cs="Calibri"/>
                <w:sz w:val="22"/>
              </w:rPr>
            </w:pPr>
            <w:hyperlink r:id="rId16" w:history="1">
              <w:r w:rsidR="001D325D" w:rsidRPr="00C562A5">
                <w:rPr>
                  <w:rStyle w:val="Hyperlink"/>
                  <w:rFonts w:cstheme="minorHAnsi"/>
                  <w:sz w:val="22"/>
                </w:rPr>
                <w:t>Remote education research - GOV.UK (www.gov.uk)</w:t>
              </w:r>
            </w:hyperlink>
            <w:r w:rsidR="00C96856" w:rsidRPr="00C562A5">
              <w:rPr>
                <w:rFonts w:ascii="Calibri" w:hAnsi="Calibri" w:cs="Calibri"/>
                <w:color w:val="FF0000"/>
                <w:sz w:val="22"/>
              </w:rPr>
              <w:t>.</w:t>
            </w:r>
            <w:r w:rsidR="00C96856" w:rsidRPr="00E61F79">
              <w:rPr>
                <w:rFonts w:ascii="Calibri" w:hAnsi="Calibri" w:cs="Calibri"/>
                <w:color w:val="FF0000"/>
                <w:sz w:val="22"/>
              </w:rPr>
              <w:t xml:space="preserve"> </w:t>
            </w:r>
          </w:p>
        </w:tc>
      </w:tr>
    </w:tbl>
    <w:p w:rsidR="00C96856" w:rsidRPr="00C96856" w:rsidRDefault="00C96856" w:rsidP="00C96856">
      <w:pPr>
        <w:spacing w:after="200"/>
        <w:rPr>
          <w:rFonts w:cs="Calibri"/>
          <w:b/>
          <w:color w:val="00B050"/>
          <w:sz w:val="28"/>
          <w:szCs w:val="22"/>
        </w:rPr>
      </w:pPr>
    </w:p>
    <w:p w:rsidR="00C96856" w:rsidRPr="00C96856" w:rsidRDefault="00C96856" w:rsidP="00C96856">
      <w:pPr>
        <w:pStyle w:val="Heading1"/>
      </w:pPr>
      <w:bookmarkStart w:id="4" w:name="_Toc63157590"/>
      <w:r w:rsidRPr="00C96856">
        <w:t>What works well…how this template can support</w:t>
      </w:r>
      <w:bookmarkEnd w:id="4"/>
    </w:p>
    <w:p w:rsidR="00C96856" w:rsidRPr="00C96856" w:rsidRDefault="00C96856" w:rsidP="00C96856">
      <w:pPr>
        <w:spacing w:after="200"/>
        <w:ind w:left="720"/>
        <w:contextualSpacing/>
        <w:rPr>
          <w:rFonts w:cs="Calibri"/>
          <w:color w:val="0070C0"/>
          <w:sz w:val="28"/>
          <w:szCs w:val="22"/>
        </w:rPr>
      </w:pPr>
    </w:p>
    <w:tbl>
      <w:tblPr>
        <w:tblStyle w:val="TableGrid"/>
        <w:tblW w:w="0" w:type="auto"/>
        <w:tblInd w:w="-34" w:type="dxa"/>
        <w:tblLook w:val="04A0" w:firstRow="1" w:lastRow="0" w:firstColumn="1" w:lastColumn="0" w:noHBand="0" w:noVBand="1"/>
      </w:tblPr>
      <w:tblGrid>
        <w:gridCol w:w="13982"/>
      </w:tblGrid>
      <w:tr w:rsidR="00C96856" w:rsidRPr="00C96856" w:rsidTr="00C96856">
        <w:tc>
          <w:tcPr>
            <w:tcW w:w="14208" w:type="dxa"/>
          </w:tcPr>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 tool can reassure and guide you as Headteacher and your wider teams, giving confidence that you are collectively on an effective path. It can also invite and prompt discussion to address areas that </w:t>
            </w:r>
            <w:proofErr w:type="gramStart"/>
            <w:r w:rsidRPr="00C96856">
              <w:rPr>
                <w:rFonts w:ascii="Calibri" w:hAnsi="Calibri" w:cs="Calibri"/>
                <w:sz w:val="22"/>
                <w:szCs w:val="22"/>
              </w:rPr>
              <w:t>are in need of</w:t>
            </w:r>
            <w:proofErr w:type="gramEnd"/>
            <w:r w:rsidRPr="00C96856">
              <w:rPr>
                <w:rFonts w:ascii="Calibri" w:hAnsi="Calibri" w:cs="Calibri"/>
                <w:sz w:val="22"/>
                <w:szCs w:val="22"/>
              </w:rPr>
              <w:t xml:space="preserve"> development.</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The basis will always be that what you as school leaders elect to offer will be right for your learners, and that the document is useful in that it empowers teams to reflect and adapt, according to changing needs.</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 tool can be adapted to suit the needs of your school’s individual context. There is enough scope to keep the document flexible, bespoke and live.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The tool is useful as on ongoing monitoring mechanism, so that changes and adaptations as well as developments and enhancements can be made to the remote education provision in your school.</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Moreover, the document can invite valuable reflection on current and developing practice for your school. Lessons learned and ongoing flexibility can be explored via this document.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There can be opportunities to celebrate what has been successful in your setting, affording your school a chance to see just how far you’ve come, and to be proud of these successes.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 document, as an ongoing exploration of remote education provision at your school, can be saved at each iteration. This can show </w:t>
            </w:r>
            <w:proofErr w:type="gramStart"/>
            <w:r w:rsidRPr="00C96856">
              <w:rPr>
                <w:rFonts w:ascii="Calibri" w:hAnsi="Calibri" w:cs="Calibri"/>
                <w:sz w:val="22"/>
                <w:szCs w:val="22"/>
              </w:rPr>
              <w:t>progress, and</w:t>
            </w:r>
            <w:proofErr w:type="gramEnd"/>
            <w:r w:rsidRPr="00C96856">
              <w:rPr>
                <w:rFonts w:ascii="Calibri" w:hAnsi="Calibri" w:cs="Calibri"/>
                <w:sz w:val="22"/>
                <w:szCs w:val="22"/>
              </w:rPr>
              <w:t xml:space="preserve"> compile valuable legacy documentation of this unprecedented time for your school, your pupils’ development journey and the wider education climate.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It can also support you and your wider teams to develop a narrative for Ofsted visits, although the document itself is very much an operational tool, for internal use.</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lastRenderedPageBreak/>
              <w:t xml:space="preserve">The language used in the document, and the 6 key areas open for exploration give you and your teams a useful window into the language/foci that Ofsted may wish to discuss </w:t>
            </w:r>
            <w:proofErr w:type="spellStart"/>
            <w:r w:rsidRPr="00C96856">
              <w:rPr>
                <w:rFonts w:ascii="Calibri" w:hAnsi="Calibri" w:cs="Calibri"/>
                <w:sz w:val="22"/>
                <w:szCs w:val="22"/>
              </w:rPr>
              <w:t>at</w:t>
            </w:r>
            <w:proofErr w:type="spellEnd"/>
            <w:r w:rsidRPr="00C96856">
              <w:rPr>
                <w:rFonts w:ascii="Calibri" w:hAnsi="Calibri" w:cs="Calibri"/>
                <w:sz w:val="22"/>
                <w:szCs w:val="22"/>
              </w:rPr>
              <w:t xml:space="preserve"> possible future visits/inspections.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Existing documentation at school level can be cut and pasted into the document as a link. Chances are that all the evidence you need already exists.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Ensuring that all documentation accumulated about remote education fully aligns e.g. provision of information to parents on the website with Remote Education Policy, is a useful to keep in mind.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 Safeguarding and wellbeing section 6 can invite further exploration of how the remote education at your school can </w:t>
            </w:r>
            <w:proofErr w:type="gramStart"/>
            <w:r w:rsidRPr="00C96856">
              <w:rPr>
                <w:rFonts w:ascii="Calibri" w:hAnsi="Calibri" w:cs="Calibri"/>
                <w:sz w:val="22"/>
                <w:szCs w:val="22"/>
              </w:rPr>
              <w:t>take into account</w:t>
            </w:r>
            <w:proofErr w:type="gramEnd"/>
            <w:r w:rsidRPr="00C96856">
              <w:rPr>
                <w:rFonts w:ascii="Calibri" w:hAnsi="Calibri" w:cs="Calibri"/>
                <w:sz w:val="22"/>
                <w:szCs w:val="22"/>
              </w:rPr>
              <w:t xml:space="preserve"> the social/emotional/psychological impact of learning in new ways.</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As above, discussions around focused pupil groups e.g. those transitioning from year to </w:t>
            </w:r>
            <w:proofErr w:type="gramStart"/>
            <w:r w:rsidRPr="00C96856">
              <w:rPr>
                <w:rFonts w:ascii="Calibri" w:hAnsi="Calibri" w:cs="Calibri"/>
                <w:sz w:val="22"/>
                <w:szCs w:val="22"/>
              </w:rPr>
              <w:t>year, or</w:t>
            </w:r>
            <w:proofErr w:type="gramEnd"/>
            <w:r w:rsidRPr="00C96856">
              <w:rPr>
                <w:rFonts w:ascii="Calibri" w:hAnsi="Calibri" w:cs="Calibri"/>
                <w:sz w:val="22"/>
                <w:szCs w:val="22"/>
              </w:rPr>
              <w:t xml:space="preserve"> setting to setting can be developed through the document.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Consideration of limiting factors to the home setting as learning setting e.g. narrowed range of alternative perspectives/paucity of creative materials/resource materials (cultural capital deficit) is elicited through the document (section 2). </w:t>
            </w:r>
          </w:p>
          <w:p w:rsidR="00C96856" w:rsidRPr="00C96856" w:rsidRDefault="00C96856" w:rsidP="00C96856">
            <w:pPr>
              <w:numPr>
                <w:ilvl w:val="0"/>
                <w:numId w:val="1"/>
              </w:numPr>
              <w:contextualSpacing/>
              <w:rPr>
                <w:rFonts w:ascii="Calibri" w:hAnsi="Calibri" w:cs="Calibri"/>
                <w:sz w:val="22"/>
                <w:szCs w:val="22"/>
              </w:rPr>
            </w:pPr>
            <w:r w:rsidRPr="00C96856">
              <w:rPr>
                <w:rFonts w:ascii="Calibri" w:hAnsi="Calibri" w:cs="Calibri"/>
                <w:sz w:val="22"/>
                <w:szCs w:val="22"/>
              </w:rPr>
              <w:t xml:space="preserve">The document can be a valuable store of information to share with parents, particularly when explaining decision making around your provision. </w:t>
            </w:r>
          </w:p>
          <w:p w:rsidR="00C96856" w:rsidRPr="00C96856" w:rsidRDefault="00C96856" w:rsidP="00C96856">
            <w:pPr>
              <w:contextualSpacing/>
              <w:rPr>
                <w:rFonts w:ascii="Calibri" w:hAnsi="Calibri" w:cs="Calibri"/>
                <w:color w:val="00B050"/>
                <w:sz w:val="28"/>
                <w:szCs w:val="22"/>
              </w:rPr>
            </w:pPr>
          </w:p>
        </w:tc>
      </w:tr>
    </w:tbl>
    <w:p w:rsidR="00C96856" w:rsidRPr="00C96856" w:rsidRDefault="00C96856" w:rsidP="00C96856">
      <w:pPr>
        <w:spacing w:after="200"/>
        <w:rPr>
          <w:rFonts w:cs="Calibri"/>
          <w:b/>
          <w:szCs w:val="22"/>
        </w:rPr>
      </w:pPr>
    </w:p>
    <w:p w:rsidR="00C96856" w:rsidRPr="00C96856" w:rsidRDefault="00C96856" w:rsidP="00C96856">
      <w:pPr>
        <w:pStyle w:val="Heading1"/>
      </w:pPr>
      <w:bookmarkStart w:id="5" w:name="_Toc63157591"/>
      <w:r w:rsidRPr="00C96856">
        <w:t>How to make it even better…feedback from working party</w:t>
      </w:r>
      <w:bookmarkEnd w:id="5"/>
      <w:r w:rsidRPr="00C96856">
        <w:t xml:space="preserve"> </w:t>
      </w:r>
    </w:p>
    <w:p w:rsidR="00C96856" w:rsidRPr="00C96856" w:rsidRDefault="00C96856" w:rsidP="00C96856">
      <w:pPr>
        <w:spacing w:after="200"/>
        <w:ind w:left="720"/>
        <w:contextualSpacing/>
        <w:rPr>
          <w:rFonts w:cs="Calibri"/>
          <w:color w:val="FF0000"/>
          <w:szCs w:val="22"/>
        </w:rPr>
      </w:pPr>
    </w:p>
    <w:tbl>
      <w:tblPr>
        <w:tblStyle w:val="TableGrid"/>
        <w:tblW w:w="0" w:type="auto"/>
        <w:tblLook w:val="04A0" w:firstRow="1" w:lastRow="0" w:firstColumn="1" w:lastColumn="0" w:noHBand="0" w:noVBand="1"/>
      </w:tblPr>
      <w:tblGrid>
        <w:gridCol w:w="13948"/>
      </w:tblGrid>
      <w:tr w:rsidR="00E41F3C" w:rsidRPr="00E41F3C" w:rsidTr="00C96856">
        <w:tc>
          <w:tcPr>
            <w:tcW w:w="14174" w:type="dxa"/>
          </w:tcPr>
          <w:p w:rsidR="00C96856" w:rsidRPr="00E41F3C" w:rsidRDefault="00C96856" w:rsidP="00C96856">
            <w:pPr>
              <w:ind w:left="720"/>
              <w:contextualSpacing/>
              <w:rPr>
                <w:rFonts w:ascii="Calibri" w:hAnsi="Calibri" w:cs="Calibri"/>
                <w:szCs w:val="22"/>
              </w:rPr>
            </w:pPr>
          </w:p>
          <w:p w:rsidR="00C96856" w:rsidRPr="00E41F3C" w:rsidRDefault="00C96856" w:rsidP="00C96856">
            <w:pPr>
              <w:ind w:left="720"/>
              <w:contextualSpacing/>
              <w:rPr>
                <w:rFonts w:ascii="Calibri" w:hAnsi="Calibri" w:cs="Calibri"/>
                <w:sz w:val="22"/>
                <w:szCs w:val="22"/>
              </w:rPr>
            </w:pPr>
            <w:r w:rsidRPr="00E41F3C">
              <w:rPr>
                <w:rFonts w:ascii="Calibri" w:hAnsi="Calibri" w:cs="Calibri"/>
                <w:szCs w:val="22"/>
              </w:rPr>
              <w:t>Even better if…</w:t>
            </w:r>
            <w:r w:rsidRPr="00E41F3C">
              <w:rPr>
                <w:rFonts w:ascii="Calibri" w:hAnsi="Calibri" w:cs="Calibri"/>
                <w:sz w:val="22"/>
                <w:szCs w:val="22"/>
              </w:rPr>
              <w:t xml:space="preserve">our trial of the documents threw up some interesting development points. </w:t>
            </w:r>
          </w:p>
          <w:p w:rsidR="00C96856" w:rsidRPr="00E41F3C" w:rsidRDefault="00C96856" w:rsidP="00C96856">
            <w:pPr>
              <w:ind w:left="720"/>
              <w:contextualSpacing/>
              <w:rPr>
                <w:rFonts w:ascii="Calibri" w:hAnsi="Calibri" w:cs="Calibri"/>
                <w:szCs w:val="22"/>
              </w:rPr>
            </w:pP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The focus rubric ‘review’ has been replaced by ‘reflect and review’.</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The layout and formatting of the template have been improved to be more user-friendly. Approaches to this will need to reflect the preferences of your school. </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The document was found to be rather lengthy – if the layout could result in a shorter document, it would be more accessible. </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When printed out, as well as screen-presentation, we found that the original document was very fragmented, with sections becoming detached from one another. By addressing the layout, this can create a more unified document.</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We found that the numerical grading divided opinion; for some, it could be distracting, with the potential to over-emphasise getting the number right and therefore diverting attention from the matter in hand. A suggestion that has worked well is that the numerical assessment could be replaced by RAG/B rating, monitored on a regular basis. Conversely, in other settings, the numerical grades were found to be a useful way to benchmark. </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lastRenderedPageBreak/>
              <w:t xml:space="preserve">The links to resources can be distracting in their current position. These could be better shared in a separate section at the end. </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Be secure in your own curriculum. The linked resources are </w:t>
            </w:r>
            <w:proofErr w:type="gramStart"/>
            <w:r w:rsidRPr="00E41F3C">
              <w:rPr>
                <w:rFonts w:ascii="Calibri" w:hAnsi="Calibri" w:cs="Calibri"/>
                <w:sz w:val="22"/>
                <w:szCs w:val="22"/>
              </w:rPr>
              <w:t>really useful</w:t>
            </w:r>
            <w:proofErr w:type="gramEnd"/>
            <w:r w:rsidRPr="00E41F3C">
              <w:rPr>
                <w:rFonts w:ascii="Calibri" w:hAnsi="Calibri" w:cs="Calibri"/>
                <w:sz w:val="22"/>
                <w:szCs w:val="22"/>
              </w:rPr>
              <w:t xml:space="preserve"> as supplementary suggestions.</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Adding an extra layer of reflective consideration e.g. a ‘lessons learned/future approaches/what might be retained’ to the 6 sections was a useful addition.</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You could aim to do this collaboratively…not in isolation. Making a start alone at first may work for you, however, for best discussions, involving the wider team, governors or if this is not possible, your SIA/SSLC can be very productive.</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Buddying with another school might be a useful solution. Collaborative work on this document has been very fruitful. </w:t>
            </w:r>
          </w:p>
          <w:p w:rsidR="00C96856" w:rsidRPr="00E41F3C" w:rsidRDefault="00C96856" w:rsidP="00C96856">
            <w:pPr>
              <w:numPr>
                <w:ilvl w:val="0"/>
                <w:numId w:val="1"/>
              </w:numPr>
              <w:contextualSpacing/>
              <w:rPr>
                <w:rFonts w:ascii="Calibri" w:hAnsi="Calibri" w:cs="Calibri"/>
                <w:sz w:val="22"/>
                <w:szCs w:val="22"/>
              </w:rPr>
            </w:pPr>
            <w:r w:rsidRPr="00E41F3C">
              <w:rPr>
                <w:rFonts w:ascii="Calibri" w:hAnsi="Calibri" w:cs="Calibri"/>
                <w:sz w:val="22"/>
                <w:szCs w:val="22"/>
              </w:rPr>
              <w:t xml:space="preserve">Be mindful that this document gives you and your teams the opportunity to </w:t>
            </w:r>
            <w:proofErr w:type="gramStart"/>
            <w:r w:rsidRPr="00E41F3C">
              <w:rPr>
                <w:rFonts w:ascii="Calibri" w:hAnsi="Calibri" w:cs="Calibri"/>
                <w:sz w:val="22"/>
                <w:szCs w:val="22"/>
              </w:rPr>
              <w:t>evaluate, and</w:t>
            </w:r>
            <w:proofErr w:type="gramEnd"/>
            <w:r w:rsidRPr="00E41F3C">
              <w:rPr>
                <w:rFonts w:ascii="Calibri" w:hAnsi="Calibri" w:cs="Calibri"/>
                <w:sz w:val="22"/>
                <w:szCs w:val="22"/>
              </w:rPr>
              <w:t xml:space="preserve"> monitor the type and quality of the remote education package you are offering. </w:t>
            </w:r>
            <w:r w:rsidRPr="00E41F3C">
              <w:rPr>
                <w:rFonts w:ascii="Calibri" w:hAnsi="Calibri" w:cs="Calibri"/>
                <w:sz w:val="22"/>
                <w:szCs w:val="22"/>
                <w:u w:val="single"/>
              </w:rPr>
              <w:t>There should be a deeper layer of monitoring to give opportunity to regularly evaluate the impact of this provision on the remote LEARNING of your pupils.</w:t>
            </w:r>
            <w:r w:rsidRPr="00E41F3C">
              <w:rPr>
                <w:rFonts w:ascii="Calibri" w:hAnsi="Calibri" w:cs="Calibri"/>
                <w:sz w:val="22"/>
                <w:szCs w:val="22"/>
              </w:rPr>
              <w:t xml:space="preserve"> </w:t>
            </w:r>
          </w:p>
          <w:p w:rsidR="00C96856" w:rsidRPr="00E41F3C" w:rsidRDefault="00C96856" w:rsidP="00C96856">
            <w:pPr>
              <w:ind w:left="720"/>
              <w:contextualSpacing/>
              <w:rPr>
                <w:rFonts w:ascii="Calibri" w:hAnsi="Calibri" w:cs="Calibri"/>
                <w:sz w:val="22"/>
                <w:szCs w:val="22"/>
              </w:rPr>
            </w:pPr>
          </w:p>
          <w:p w:rsidR="00C96856" w:rsidRPr="00E41F3C" w:rsidRDefault="00C96856" w:rsidP="00C96856">
            <w:pPr>
              <w:rPr>
                <w:rFonts w:ascii="Calibri" w:hAnsi="Calibri" w:cs="Calibri"/>
                <w:szCs w:val="22"/>
              </w:rPr>
            </w:pPr>
          </w:p>
        </w:tc>
      </w:tr>
    </w:tbl>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b/>
          <w:color w:val="00B050"/>
          <w:sz w:val="28"/>
          <w:szCs w:val="22"/>
        </w:rPr>
      </w:pPr>
    </w:p>
    <w:p w:rsidR="00C96856" w:rsidRPr="00C96856" w:rsidRDefault="00C96856" w:rsidP="00C96856">
      <w:pPr>
        <w:spacing w:after="200"/>
        <w:rPr>
          <w:rFonts w:cs="Calibri"/>
          <w:b/>
          <w:color w:val="00B050"/>
          <w:sz w:val="28"/>
          <w:szCs w:val="22"/>
        </w:rPr>
      </w:pPr>
    </w:p>
    <w:p w:rsidR="00C96856" w:rsidRPr="00C96856" w:rsidRDefault="00C96856" w:rsidP="00C96856">
      <w:pPr>
        <w:spacing w:after="200"/>
        <w:rPr>
          <w:rFonts w:cs="Calibri"/>
          <w:b/>
          <w:color w:val="00B050"/>
          <w:sz w:val="28"/>
          <w:szCs w:val="22"/>
        </w:rPr>
      </w:pPr>
    </w:p>
    <w:p w:rsidR="00C96856" w:rsidRPr="00C96856" w:rsidRDefault="00C96856" w:rsidP="00C96856">
      <w:pPr>
        <w:pStyle w:val="Heading1"/>
      </w:pPr>
      <w:bookmarkStart w:id="6" w:name="_Toc63157592"/>
      <w:r w:rsidRPr="00C96856">
        <w:t>FAQ’s and some suggestions</w:t>
      </w:r>
      <w:bookmarkEnd w:id="6"/>
      <w:r w:rsidRPr="00C96856">
        <w:t xml:space="preserve"> </w:t>
      </w:r>
    </w:p>
    <w:p w:rsidR="00C96856" w:rsidRPr="00C96856" w:rsidRDefault="00C96856" w:rsidP="00C96856">
      <w:pPr>
        <w:numPr>
          <w:ilvl w:val="0"/>
          <w:numId w:val="17"/>
        </w:numPr>
        <w:spacing w:after="200"/>
        <w:contextualSpacing/>
        <w:rPr>
          <w:rFonts w:cs="Calibri"/>
          <w:color w:val="0070C0"/>
          <w:szCs w:val="22"/>
        </w:rPr>
      </w:pPr>
      <w:r w:rsidRPr="00C96856">
        <w:rPr>
          <w:rFonts w:cs="Calibri"/>
          <w:color w:val="0070C0"/>
          <w:szCs w:val="22"/>
        </w:rPr>
        <w:t>Operational</w:t>
      </w:r>
    </w:p>
    <w:p w:rsidR="00C96856" w:rsidRPr="00C96856" w:rsidRDefault="00C96856" w:rsidP="00C96856">
      <w:pPr>
        <w:numPr>
          <w:ilvl w:val="0"/>
          <w:numId w:val="17"/>
        </w:numPr>
        <w:spacing w:after="200"/>
        <w:contextualSpacing/>
        <w:rPr>
          <w:rFonts w:cs="Calibri"/>
          <w:color w:val="0070C0"/>
          <w:szCs w:val="22"/>
        </w:rPr>
      </w:pPr>
      <w:r w:rsidRPr="00C96856">
        <w:rPr>
          <w:rFonts w:cs="Calibri"/>
          <w:color w:val="0070C0"/>
          <w:szCs w:val="22"/>
        </w:rPr>
        <w:t>Collaboration</w:t>
      </w:r>
    </w:p>
    <w:p w:rsidR="00C96856" w:rsidRPr="00C96856" w:rsidRDefault="00C96856" w:rsidP="00C96856">
      <w:pPr>
        <w:numPr>
          <w:ilvl w:val="0"/>
          <w:numId w:val="17"/>
        </w:numPr>
        <w:spacing w:after="200"/>
        <w:contextualSpacing/>
        <w:rPr>
          <w:rFonts w:cs="Calibri"/>
          <w:color w:val="0070C0"/>
          <w:szCs w:val="22"/>
        </w:rPr>
      </w:pPr>
      <w:r w:rsidRPr="00C96856">
        <w:rPr>
          <w:rFonts w:cs="Calibri"/>
          <w:color w:val="0070C0"/>
          <w:szCs w:val="22"/>
        </w:rPr>
        <w:t>Making a start</w:t>
      </w:r>
    </w:p>
    <w:p w:rsidR="00C96856" w:rsidRPr="00C96856" w:rsidRDefault="00C96856" w:rsidP="00C96856">
      <w:pPr>
        <w:numPr>
          <w:ilvl w:val="0"/>
          <w:numId w:val="17"/>
        </w:numPr>
        <w:spacing w:after="200"/>
        <w:contextualSpacing/>
        <w:rPr>
          <w:rFonts w:cs="Calibri"/>
          <w:color w:val="0070C0"/>
          <w:szCs w:val="22"/>
        </w:rPr>
      </w:pPr>
      <w:r w:rsidRPr="00C96856">
        <w:rPr>
          <w:rFonts w:cs="Calibri"/>
          <w:color w:val="0070C0"/>
          <w:szCs w:val="22"/>
        </w:rPr>
        <w:t>Cross-referencing</w:t>
      </w:r>
    </w:p>
    <w:p w:rsidR="00C96856" w:rsidRPr="00C96856" w:rsidRDefault="00C96856" w:rsidP="00C96856">
      <w:pPr>
        <w:numPr>
          <w:ilvl w:val="0"/>
          <w:numId w:val="17"/>
        </w:numPr>
        <w:spacing w:after="200"/>
        <w:contextualSpacing/>
        <w:rPr>
          <w:rFonts w:cs="Calibri"/>
          <w:color w:val="0070C0"/>
          <w:szCs w:val="22"/>
        </w:rPr>
      </w:pPr>
      <w:r w:rsidRPr="00C96856">
        <w:rPr>
          <w:rFonts w:cs="Calibri"/>
          <w:color w:val="0070C0"/>
          <w:szCs w:val="22"/>
        </w:rPr>
        <w:t xml:space="preserve">Content –the 6 sections </w:t>
      </w:r>
    </w:p>
    <w:tbl>
      <w:tblPr>
        <w:tblStyle w:val="TableGrid"/>
        <w:tblW w:w="15593" w:type="dxa"/>
        <w:tblInd w:w="-743" w:type="dxa"/>
        <w:tblLook w:val="04A0" w:firstRow="1" w:lastRow="0" w:firstColumn="1" w:lastColumn="0" w:noHBand="0" w:noVBand="1"/>
      </w:tblPr>
      <w:tblGrid>
        <w:gridCol w:w="15593"/>
      </w:tblGrid>
      <w:tr w:rsidR="00C96856" w:rsidRPr="00C96856" w:rsidTr="00C96856">
        <w:tc>
          <w:tcPr>
            <w:tcW w:w="15593" w:type="dxa"/>
            <w:shd w:val="clear" w:color="auto" w:fill="EAF1DD"/>
          </w:tcPr>
          <w:p w:rsidR="00C96856" w:rsidRPr="002A272D" w:rsidRDefault="00C96856" w:rsidP="002A272D">
            <w:pPr>
              <w:pStyle w:val="Heading2"/>
              <w:outlineLvl w:val="1"/>
            </w:pPr>
            <w:bookmarkStart w:id="7" w:name="_Toc63157593"/>
            <w:r w:rsidRPr="00C96856">
              <w:t>Operational</w:t>
            </w:r>
            <w:bookmarkEnd w:id="7"/>
            <w:r w:rsidRPr="00C96856">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Can we adapt the DfE layout/format to make the document more user-friendly? If so, how?</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Modifying into a ‘landscape’ document without all the unnecessary page breaks, so that it could more easily edited and used, can be helpful.</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Cutting down the number of pages, can be very helpful, to reduce the unnecessary gaps.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Can we use the template as a hard copy/online/transposed onto IT platform or other? How will this help?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Try using as a ‘word’ document on Office 363.  You could save in e.g. ‘Teams’ so that other members of the SLT can read and monitor developments.</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Try using an online copy that can be typed into, so that different people can contribute.</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Try putting it onto a central Cloud Drive for all who need to access.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Will we find the scoring helpful or would a RAG rating approach be more useful?</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Initial rounds of using the template were found not to spend too much time on the scoring. It can feel arbitrary, lead to too much deliberation and detract from the bigger conversations.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At this stage it may be more about having the provision in place, </w:t>
            </w:r>
            <w:proofErr w:type="gramStart"/>
            <w:r w:rsidRPr="00C96856">
              <w:rPr>
                <w:rFonts w:ascii="Calibri" w:hAnsi="Calibri" w:cs="Calibri"/>
                <w:sz w:val="22"/>
                <w:szCs w:val="22"/>
              </w:rPr>
              <w:t>whether or not</w:t>
            </w:r>
            <w:proofErr w:type="gramEnd"/>
            <w:r w:rsidRPr="00C96856">
              <w:rPr>
                <w:rFonts w:ascii="Calibri" w:hAnsi="Calibri" w:cs="Calibri"/>
                <w:sz w:val="22"/>
                <w:szCs w:val="22"/>
              </w:rPr>
              <w:t xml:space="preserve"> the provision meets the expectation or not. And what next steps might be. </w:t>
            </w: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To this end RAG may be more helpful as the gaps are more easily identifiable. It may also be a better method for using the template in a fluid and regular way.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How might we quality-assure our scoring/RAG rating?</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One solution is to incorporate weekly updates with Subject Leaders/CLs/Team Leaders etc.  into your processes, whereby middle leaders are in regular contact with their teams from a) a staff well-being perspective; and b) a curriculum delivery point of view.  This could enable to develop your work and measure progress in relation to wider </w:t>
            </w:r>
            <w:r w:rsidRPr="00C96856">
              <w:rPr>
                <w:rFonts w:ascii="Calibri" w:hAnsi="Calibri" w:cs="Calibri"/>
                <w:sz w:val="22"/>
                <w:szCs w:val="22"/>
              </w:rPr>
              <w:lastRenderedPageBreak/>
              <w:t>aspects of your remote education e.g. assessment.  What is going well and what would be better if.  These processes, along with Middle Leader ‘Teams’ might enable you to keep engaged and monitor both QA and inform SLT when to ‘scale’ back.</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Another suggestion might be for your SLT to </w:t>
            </w:r>
            <w:proofErr w:type="gramStart"/>
            <w:r w:rsidRPr="00C96856">
              <w:rPr>
                <w:rFonts w:ascii="Calibri" w:hAnsi="Calibri" w:cs="Calibri"/>
                <w:sz w:val="22"/>
                <w:szCs w:val="22"/>
              </w:rPr>
              <w:t>take a look</w:t>
            </w:r>
            <w:proofErr w:type="gramEnd"/>
            <w:r w:rsidRPr="00C96856">
              <w:rPr>
                <w:rFonts w:ascii="Calibri" w:hAnsi="Calibri" w:cs="Calibri"/>
                <w:sz w:val="22"/>
                <w:szCs w:val="22"/>
              </w:rPr>
              <w:t xml:space="preserve"> at the template, and then present for governor’s consideration.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One idea might be to work with other schools e.g. from your Liaison Groups.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 xml:space="preserve">How can we plan to use the tool longer-term as opposed to a one-off event?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tool can give you the confidence to progress and develop in a manner that meets the needs of your school and context.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It can enable you with the opportunity to reflect and affirm that you have a come a long way in a relatively short time.  It provides an opportunity to track the journey.</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template allows you and your teams to regularly review and add the evidence of impact as and when it is gathered.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How might the template support us in creating a narrative for potential Ofsted visit?</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sections are quite clear and </w:t>
            </w:r>
            <w:proofErr w:type="gramStart"/>
            <w:r w:rsidRPr="00C96856">
              <w:rPr>
                <w:rFonts w:ascii="Calibri" w:hAnsi="Calibri" w:cs="Calibri"/>
                <w:sz w:val="22"/>
                <w:szCs w:val="22"/>
              </w:rPr>
              <w:t>whether or not</w:t>
            </w:r>
            <w:proofErr w:type="gramEnd"/>
            <w:r w:rsidRPr="00C96856">
              <w:rPr>
                <w:rFonts w:ascii="Calibri" w:hAnsi="Calibri" w:cs="Calibri"/>
                <w:sz w:val="22"/>
                <w:szCs w:val="22"/>
              </w:rPr>
              <w:t xml:space="preserve"> what you are doing as a school is a strength, it enables you to describe your provision under the six headings.  </w:t>
            </w:r>
          </w:p>
          <w:p w:rsidR="00C96856" w:rsidRPr="00C96856" w:rsidRDefault="00C96856" w:rsidP="00C96856">
            <w:pPr>
              <w:rPr>
                <w:rFonts w:ascii="Calibri" w:hAnsi="Calibri" w:cs="Calibri"/>
                <w:sz w:val="22"/>
                <w:szCs w:val="22"/>
              </w:rPr>
            </w:pPr>
            <w:r w:rsidRPr="00C96856">
              <w:rPr>
                <w:rFonts w:ascii="Calibri" w:hAnsi="Calibri" w:cs="Calibri"/>
                <w:sz w:val="22"/>
                <w:szCs w:val="22"/>
              </w:rPr>
              <w:t>There is scope to cut and paste this, as a separate document that can be shared with a wider, if not different, audience.</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If used to create a narrative, you can prepare for some of the specific language and phrasing that Ofsted may refer to/use; you would have already considered those areas and a range of evidence in advance of an Ofsted visit.</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Working through the template reviewing and reflecting with your Governance Team is a very effective way to align </w:t>
            </w:r>
            <w:proofErr w:type="gramStart"/>
            <w:r w:rsidRPr="00C96856">
              <w:rPr>
                <w:rFonts w:ascii="Calibri" w:hAnsi="Calibri" w:cs="Calibri"/>
                <w:sz w:val="22"/>
                <w:szCs w:val="22"/>
              </w:rPr>
              <w:t>narratives, and</w:t>
            </w:r>
            <w:proofErr w:type="gramEnd"/>
            <w:r w:rsidRPr="00C96856">
              <w:rPr>
                <w:rFonts w:ascii="Calibri" w:hAnsi="Calibri" w:cs="Calibri"/>
                <w:sz w:val="22"/>
                <w:szCs w:val="22"/>
              </w:rPr>
              <w:t xml:space="preserve"> offer the Governors opportunities to challenge and discuss decision making. </w:t>
            </w:r>
          </w:p>
        </w:tc>
      </w:tr>
      <w:tr w:rsidR="00C96856" w:rsidRPr="00C96856" w:rsidTr="00C96856">
        <w:tc>
          <w:tcPr>
            <w:tcW w:w="15593" w:type="dxa"/>
            <w:shd w:val="clear" w:color="auto" w:fill="EAF1DD"/>
          </w:tcPr>
          <w:p w:rsidR="00C96856" w:rsidRPr="00C96856" w:rsidRDefault="00C96856" w:rsidP="00C96856">
            <w:pPr>
              <w:pStyle w:val="Heading2"/>
              <w:outlineLvl w:val="1"/>
              <w:rPr>
                <w:color w:val="00B050"/>
                <w:sz w:val="22"/>
              </w:rPr>
            </w:pPr>
            <w:bookmarkStart w:id="8" w:name="_Toc63157594"/>
            <w:r w:rsidRPr="00C96856">
              <w:t>Collaboration</w:t>
            </w:r>
            <w:bookmarkEnd w:id="8"/>
            <w:r w:rsidRPr="00C96856">
              <w:t xml:space="preserve"> </w:t>
            </w:r>
            <w:r w:rsidRPr="00C96856">
              <w:rPr>
                <w:sz w:val="22"/>
              </w:rPr>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Who shall we invite to work with to use the template? </w:t>
            </w: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How might we deploy our team?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At this stage your team will be very busy on other aspects of school life.  It may be that you would rather they were concentrated on delivery of current provision whilst you, as Headteacher, review where you currently believe your school is.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One approach is to complete as best you </w:t>
            </w:r>
            <w:proofErr w:type="gramStart"/>
            <w:r w:rsidRPr="00C96856">
              <w:rPr>
                <w:rFonts w:ascii="Calibri" w:hAnsi="Calibri" w:cs="Calibri"/>
                <w:sz w:val="22"/>
                <w:szCs w:val="22"/>
              </w:rPr>
              <w:t>can, and</w:t>
            </w:r>
            <w:proofErr w:type="gramEnd"/>
            <w:r w:rsidRPr="00C96856">
              <w:rPr>
                <w:rFonts w:ascii="Calibri" w:hAnsi="Calibri" w:cs="Calibri"/>
                <w:sz w:val="22"/>
                <w:szCs w:val="22"/>
              </w:rPr>
              <w:t xml:space="preserve"> share for SLT review and development within Teams (as outlined above) as a collaborative document.</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Alternatively, another approach can be to share out sections with the SLT to take the </w:t>
            </w:r>
            <w:proofErr w:type="gramStart"/>
            <w:r w:rsidRPr="00C96856">
              <w:rPr>
                <w:rFonts w:ascii="Calibri" w:hAnsi="Calibri" w:cs="Calibri"/>
                <w:sz w:val="22"/>
                <w:szCs w:val="22"/>
              </w:rPr>
              <w:t>lead, and</w:t>
            </w:r>
            <w:proofErr w:type="gramEnd"/>
            <w:r w:rsidRPr="00C96856">
              <w:rPr>
                <w:rFonts w:ascii="Calibri" w:hAnsi="Calibri" w:cs="Calibri"/>
                <w:sz w:val="22"/>
                <w:szCs w:val="22"/>
              </w:rPr>
              <w:t xml:space="preserve"> assemble a collaborative cumulative report.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 xml:space="preserve">You may want to add in a regular slot on the SLT agenda to review the document as it evolves.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What approaches can we use to share the components/disseminate to wider audience e.g. staff members?</w:t>
            </w:r>
          </w:p>
          <w:p w:rsidR="00C96856" w:rsidRPr="00C96856" w:rsidRDefault="00C96856" w:rsidP="00C96856">
            <w:pPr>
              <w:rPr>
                <w:rFonts w:ascii="Calibri" w:hAnsi="Calibri" w:cs="Calibri"/>
                <w:sz w:val="22"/>
                <w:szCs w:val="22"/>
              </w:rPr>
            </w:pP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While you might not be at this stage </w:t>
            </w:r>
            <w:proofErr w:type="gramStart"/>
            <w:r w:rsidRPr="00C96856">
              <w:rPr>
                <w:rFonts w:ascii="Calibri" w:hAnsi="Calibri" w:cs="Calibri"/>
                <w:sz w:val="22"/>
                <w:szCs w:val="22"/>
              </w:rPr>
              <w:t>as yet</w:t>
            </w:r>
            <w:proofErr w:type="gramEnd"/>
            <w:r w:rsidRPr="00C96856">
              <w:rPr>
                <w:rFonts w:ascii="Calibri" w:hAnsi="Calibri" w:cs="Calibri"/>
                <w:sz w:val="22"/>
                <w:szCs w:val="22"/>
              </w:rPr>
              <w:t xml:space="preserve">, looking ahead, consider staff PD sessions/INSET to share with wider staff and invite input.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As above, including the review and reflect activity as a regular agenda slot for SLT and Governor’s meetings would be helpful. </w:t>
            </w:r>
          </w:p>
        </w:tc>
      </w:tr>
      <w:tr w:rsidR="00C96856" w:rsidRPr="00C96856" w:rsidTr="00C96856">
        <w:tc>
          <w:tcPr>
            <w:tcW w:w="15593" w:type="dxa"/>
            <w:shd w:val="clear" w:color="auto" w:fill="EAF1DD"/>
          </w:tcPr>
          <w:p w:rsidR="00C96856" w:rsidRPr="00C96856" w:rsidRDefault="00C96856" w:rsidP="00C96856">
            <w:pPr>
              <w:pStyle w:val="Heading2"/>
              <w:outlineLvl w:val="1"/>
              <w:rPr>
                <w:color w:val="00B050"/>
                <w:sz w:val="22"/>
              </w:rPr>
            </w:pPr>
            <w:bookmarkStart w:id="9" w:name="_Toc63157595"/>
            <w:r w:rsidRPr="00C96856">
              <w:t>Making a start</w:t>
            </w:r>
            <w:bookmarkEnd w:id="9"/>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best way </w:t>
            </w:r>
            <w:proofErr w:type="gramStart"/>
            <w:r w:rsidRPr="00C96856">
              <w:rPr>
                <w:rFonts w:ascii="Calibri" w:hAnsi="Calibri" w:cs="Calibri"/>
                <w:sz w:val="22"/>
                <w:szCs w:val="22"/>
              </w:rPr>
              <w:t>in to</w:t>
            </w:r>
            <w:proofErr w:type="gramEnd"/>
            <w:r w:rsidRPr="00C96856">
              <w:rPr>
                <w:rFonts w:ascii="Calibri" w:hAnsi="Calibri" w:cs="Calibri"/>
                <w:sz w:val="22"/>
                <w:szCs w:val="22"/>
              </w:rPr>
              <w:t xml:space="preserve"> a long document?</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One possible starting point might be your school’s remote learning Policy.  Chances are, you’ve spent a good deal of time researching and developing the policy into a meaningful document.  There will be plenty within the document that can be picked up and dropped into the document as part of a developing narrative.</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Another suggestion might be to start with defining key principals that guide your individual school’s specific approach to remote education. Here is an example used from a school:</w:t>
            </w:r>
          </w:p>
          <w:p w:rsidR="00C96856" w:rsidRPr="00C96856" w:rsidRDefault="00C96856" w:rsidP="00C96856">
            <w:pPr>
              <w:rPr>
                <w:rFonts w:ascii="Calibri" w:hAnsi="Calibri" w:cs="Calibri"/>
                <w:i/>
                <w:sz w:val="22"/>
                <w:szCs w:val="22"/>
              </w:rPr>
            </w:pPr>
            <w:r w:rsidRPr="00C96856">
              <w:rPr>
                <w:rFonts w:ascii="Calibri" w:hAnsi="Calibri" w:cs="Calibri"/>
                <w:i/>
                <w:sz w:val="22"/>
                <w:szCs w:val="22"/>
              </w:rPr>
              <w:t>Guiding Principles example – bespoke to the context and needs of the individual school:</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Our school curriculum is best - no need to change from that just adapt lessons to make it suitable for home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Don't over complicate it - parents are busy people and we need them on side</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A consistent approach across all year groups - same format but individually customised by each year group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 xml:space="preserve">Content should be available for the whole week - we tried </w:t>
            </w:r>
            <w:proofErr w:type="gramStart"/>
            <w:r w:rsidRPr="00C96856">
              <w:rPr>
                <w:rFonts w:ascii="Calibri" w:eastAsia="Times New Roman" w:hAnsi="Calibri" w:cs="Calibri"/>
                <w:color w:val="000000"/>
                <w:sz w:val="22"/>
                <w:szCs w:val="22"/>
              </w:rPr>
              <w:t>daily</w:t>
            </w:r>
            <w:proofErr w:type="gramEnd"/>
            <w:r w:rsidRPr="00C96856">
              <w:rPr>
                <w:rFonts w:ascii="Calibri" w:eastAsia="Times New Roman" w:hAnsi="Calibri" w:cs="Calibri"/>
                <w:color w:val="000000"/>
                <w:sz w:val="22"/>
                <w:szCs w:val="22"/>
              </w:rPr>
              <w:t xml:space="preserve"> and it was too much for parents they didn't want to have to log on every day. It also provided flexibility for working parents to plan their week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Content uploaded on Sunday evening (teacher's choice - parents find this helps are they are then ready to go on Monday morning)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Find a platform that was easy to use and could interface with all devices - no need for a laptop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 xml:space="preserve">There needed to be some live contact with </w:t>
            </w:r>
            <w:proofErr w:type="gramStart"/>
            <w:r w:rsidRPr="00C96856">
              <w:rPr>
                <w:rFonts w:ascii="Calibri" w:eastAsia="Times New Roman" w:hAnsi="Calibri" w:cs="Calibri"/>
                <w:color w:val="000000"/>
                <w:sz w:val="22"/>
                <w:szCs w:val="22"/>
              </w:rPr>
              <w:t>pupils</w:t>
            </w:r>
            <w:proofErr w:type="gramEnd"/>
            <w:r w:rsidRPr="00C96856">
              <w:rPr>
                <w:rFonts w:ascii="Calibri" w:eastAsia="Times New Roman" w:hAnsi="Calibri" w:cs="Calibri"/>
                <w:color w:val="000000"/>
                <w:sz w:val="22"/>
                <w:szCs w:val="22"/>
              </w:rPr>
              <w:t xml:space="preserve"> but we were unclear on the benefits of live teacher and what additional this would bring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If children send work in - it must be marked </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Provide them with workbooks they need and avoid the need for printing (this is annoying and often limiting for parents - emergency packs were created and sent out ahead of time with instructions for parents</w:t>
            </w:r>
          </w:p>
          <w:p w:rsidR="00C96856" w:rsidRPr="00C96856" w:rsidRDefault="00C96856" w:rsidP="00C96856">
            <w:pPr>
              <w:numPr>
                <w:ilvl w:val="0"/>
                <w:numId w:val="3"/>
              </w:numPr>
              <w:spacing w:before="100" w:beforeAutospacing="1" w:after="100" w:afterAutospacing="1"/>
              <w:rPr>
                <w:rFonts w:ascii="Calibri" w:eastAsia="Times New Roman" w:hAnsi="Calibri" w:cs="Calibri"/>
                <w:color w:val="000000"/>
                <w:sz w:val="22"/>
                <w:szCs w:val="22"/>
              </w:rPr>
            </w:pPr>
            <w:r w:rsidRPr="00C96856">
              <w:rPr>
                <w:rFonts w:ascii="Calibri" w:eastAsia="Times New Roman" w:hAnsi="Calibri" w:cs="Calibri"/>
                <w:color w:val="000000"/>
                <w:sz w:val="22"/>
                <w:szCs w:val="22"/>
              </w:rPr>
              <w:t xml:space="preserve">Overarching principle if we can support parents and make it as easy as possible for </w:t>
            </w:r>
            <w:proofErr w:type="gramStart"/>
            <w:r w:rsidRPr="00C96856">
              <w:rPr>
                <w:rFonts w:ascii="Calibri" w:eastAsia="Times New Roman" w:hAnsi="Calibri" w:cs="Calibri"/>
                <w:color w:val="000000"/>
                <w:sz w:val="22"/>
                <w:szCs w:val="22"/>
              </w:rPr>
              <w:t>them</w:t>
            </w:r>
            <w:proofErr w:type="gramEnd"/>
            <w:r w:rsidRPr="00C96856">
              <w:rPr>
                <w:rFonts w:ascii="Calibri" w:eastAsia="Times New Roman" w:hAnsi="Calibri" w:cs="Calibri"/>
                <w:color w:val="000000"/>
                <w:sz w:val="22"/>
                <w:szCs w:val="22"/>
              </w:rPr>
              <w:t xml:space="preserve"> they will do a good job and be able to support their children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What is a realistic </w:t>
            </w:r>
            <w:proofErr w:type="gramStart"/>
            <w:r w:rsidRPr="00C96856">
              <w:rPr>
                <w:rFonts w:ascii="Calibri" w:hAnsi="Calibri" w:cs="Calibri"/>
                <w:sz w:val="22"/>
                <w:szCs w:val="22"/>
              </w:rPr>
              <w:t>time-frame</w:t>
            </w:r>
            <w:proofErr w:type="gramEnd"/>
            <w:r w:rsidRPr="00C96856">
              <w:rPr>
                <w:rFonts w:ascii="Calibri" w:hAnsi="Calibri" w:cs="Calibri"/>
                <w:sz w:val="22"/>
                <w:szCs w:val="22"/>
              </w:rPr>
              <w:t xml:space="preserve"> for a first attempt? Or does it take a series of sessions…?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Being realistic, this is a task that will </w:t>
            </w:r>
            <w:proofErr w:type="gramStart"/>
            <w:r w:rsidRPr="00C96856">
              <w:rPr>
                <w:rFonts w:ascii="Calibri" w:hAnsi="Calibri" w:cs="Calibri"/>
                <w:sz w:val="22"/>
                <w:szCs w:val="22"/>
              </w:rPr>
              <w:t>definitely take</w:t>
            </w:r>
            <w:proofErr w:type="gramEnd"/>
            <w:r w:rsidRPr="00C96856">
              <w:rPr>
                <w:rFonts w:ascii="Calibri" w:hAnsi="Calibri" w:cs="Calibri"/>
                <w:sz w:val="22"/>
                <w:szCs w:val="22"/>
              </w:rPr>
              <w:t xml:space="preserve"> more than an hour! </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Your preference may be to draft and seek comment.  This initial step may well take around 2 hours.</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next steps will depend on how you work the monitoring of the ‘live’ document into your SLT/staff and Governor meetings ahead. </w:t>
            </w:r>
          </w:p>
        </w:tc>
      </w:tr>
      <w:tr w:rsidR="00C96856" w:rsidRPr="00C96856" w:rsidTr="00A26EEB">
        <w:tc>
          <w:tcPr>
            <w:tcW w:w="15593" w:type="dxa"/>
            <w:shd w:val="clear" w:color="auto" w:fill="E2EFD9" w:themeFill="accent6" w:themeFillTint="33"/>
          </w:tcPr>
          <w:p w:rsidR="00C96856" w:rsidRPr="00C96856" w:rsidRDefault="00C96856" w:rsidP="00C96856">
            <w:pPr>
              <w:pStyle w:val="Heading2"/>
              <w:outlineLvl w:val="1"/>
              <w:rPr>
                <w:color w:val="00B050"/>
                <w:sz w:val="22"/>
              </w:rPr>
            </w:pPr>
            <w:bookmarkStart w:id="10" w:name="_Toc63157596"/>
            <w:r w:rsidRPr="00C96856">
              <w:lastRenderedPageBreak/>
              <w:t>Cross-referencing</w:t>
            </w:r>
            <w:bookmarkEnd w:id="10"/>
            <w:r w:rsidRPr="00C96856">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How could we link back to any other DfE/Ofsted etc. guidance/suggestions?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Some suggested documentation that you may consider:</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DFE guidance, relating to Remote Education, back in September that helped to develop and shape your school’s Remote Learning Policy</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EEF research</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Ofsted 7 – what works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Restricting Attendance document DfE guidance</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Wider Ofsted Inspection Framework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Ofsted findings report –Remote Education (25.1.21)</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What examples of existing school documentation and other evidence bases could we tie-in?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Some examples you might want to consider, and add as a link in the document as appropriate, could be:</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Remote Learning Policy</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Re-opening plans</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Risk assessments</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Safeguarding advice/ policy addendum etc.</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Survey responses</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 xml:space="preserve">Engagement data </w:t>
            </w:r>
          </w:p>
          <w:p w:rsidR="00C96856" w:rsidRPr="00C96856" w:rsidRDefault="00C96856" w:rsidP="00C96856">
            <w:pPr>
              <w:numPr>
                <w:ilvl w:val="0"/>
                <w:numId w:val="34"/>
              </w:numPr>
              <w:contextualSpacing/>
              <w:rPr>
                <w:rFonts w:ascii="Calibri" w:hAnsi="Calibri" w:cs="Calibri"/>
                <w:sz w:val="22"/>
                <w:szCs w:val="22"/>
              </w:rPr>
            </w:pPr>
            <w:r w:rsidRPr="00C96856">
              <w:rPr>
                <w:rFonts w:ascii="Calibri" w:hAnsi="Calibri" w:cs="Calibri"/>
                <w:sz w:val="22"/>
                <w:szCs w:val="22"/>
              </w:rPr>
              <w:t>Letters to parents</w:t>
            </w:r>
          </w:p>
          <w:p w:rsidR="00C96856" w:rsidRPr="00C96856" w:rsidRDefault="00C96856" w:rsidP="00C96856">
            <w:pPr>
              <w:ind w:left="360"/>
              <w:rPr>
                <w:rFonts w:ascii="Calibri" w:hAnsi="Calibri" w:cs="Calibri"/>
                <w:sz w:val="22"/>
                <w:szCs w:val="22"/>
              </w:rPr>
            </w:pPr>
          </w:p>
        </w:tc>
      </w:tr>
      <w:tr w:rsidR="00C96856" w:rsidRPr="00C96856" w:rsidTr="00A26EEB">
        <w:tc>
          <w:tcPr>
            <w:tcW w:w="15593" w:type="dxa"/>
            <w:shd w:val="clear" w:color="auto" w:fill="E2EFD9" w:themeFill="accent6" w:themeFillTint="33"/>
          </w:tcPr>
          <w:p w:rsidR="00C96856" w:rsidRPr="00C96856" w:rsidRDefault="00C96856" w:rsidP="00C96856">
            <w:pPr>
              <w:pStyle w:val="Heading2"/>
              <w:outlineLvl w:val="1"/>
              <w:rPr>
                <w:color w:val="00B050"/>
                <w:sz w:val="22"/>
              </w:rPr>
            </w:pPr>
            <w:bookmarkStart w:id="11" w:name="_Toc63157597"/>
            <w:r w:rsidRPr="00C96856">
              <w:t>Content</w:t>
            </w:r>
            <w:bookmarkEnd w:id="11"/>
            <w:r w:rsidRPr="00C96856">
              <w:t xml:space="preserve"> </w:t>
            </w:r>
          </w:p>
        </w:tc>
      </w:tr>
      <w:tr w:rsidR="00C96856" w:rsidRPr="00C96856" w:rsidTr="00C96856">
        <w:tc>
          <w:tcPr>
            <w:tcW w:w="15593" w:type="dxa"/>
          </w:tcPr>
          <w:p w:rsidR="00C96856" w:rsidRPr="00C96856" w:rsidRDefault="00C96856" w:rsidP="00C96856">
            <w:pPr>
              <w:rPr>
                <w:rFonts w:ascii="Calibri" w:hAnsi="Calibri" w:cs="Calibri"/>
                <w:color w:val="00B050"/>
                <w:sz w:val="22"/>
                <w:szCs w:val="22"/>
              </w:rPr>
            </w:pPr>
            <w:r w:rsidRPr="00C96856">
              <w:rPr>
                <w:rFonts w:ascii="Calibri" w:hAnsi="Calibri" w:cs="Calibri"/>
                <w:sz w:val="22"/>
                <w:szCs w:val="22"/>
              </w:rPr>
              <w:t>How could we make use of the suggested links? What is the feedback from the trials?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It may be that the links are a </w:t>
            </w:r>
            <w:proofErr w:type="gramStart"/>
            <w:r w:rsidRPr="00C96856">
              <w:rPr>
                <w:rFonts w:ascii="Calibri" w:hAnsi="Calibri" w:cs="Calibri"/>
                <w:sz w:val="22"/>
                <w:szCs w:val="22"/>
              </w:rPr>
              <w:t>really useful</w:t>
            </w:r>
            <w:proofErr w:type="gramEnd"/>
            <w:r w:rsidRPr="00C96856">
              <w:rPr>
                <w:rFonts w:ascii="Calibri" w:hAnsi="Calibri" w:cs="Calibri"/>
                <w:sz w:val="22"/>
                <w:szCs w:val="22"/>
              </w:rPr>
              <w:t xml:space="preserve"> supplement to the existing work that you are doing at your school. </w:t>
            </w:r>
          </w:p>
          <w:p w:rsidR="00C96856" w:rsidRPr="00C96856" w:rsidRDefault="00C96856" w:rsidP="00C96856">
            <w:pPr>
              <w:rPr>
                <w:rFonts w:ascii="Calibri" w:hAnsi="Calibri" w:cs="Calibri"/>
                <w:sz w:val="22"/>
                <w:szCs w:val="22"/>
              </w:rPr>
            </w:pPr>
            <w:r w:rsidRPr="00C96856">
              <w:rPr>
                <w:rFonts w:ascii="Calibri" w:hAnsi="Calibri" w:cs="Calibri"/>
                <w:sz w:val="22"/>
                <w:szCs w:val="22"/>
              </w:rPr>
              <w:t>Ultimately, you will be in the best position to define and refine the curriculum and its delivery that is best suited to the needs of your cohort at any given time.</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Suggested feedback has been that the links are of use to shape potential future developments, but when included on this actual template, they can be distracting. </w:t>
            </w:r>
          </w:p>
        </w:tc>
      </w:tr>
      <w:tr w:rsidR="00C96856" w:rsidRPr="00C96856" w:rsidTr="00C96856">
        <w:tc>
          <w:tcPr>
            <w:tcW w:w="15593" w:type="dxa"/>
            <w:shd w:val="clear" w:color="auto" w:fill="F2F2F2"/>
          </w:tcPr>
          <w:p w:rsidR="00C96856" w:rsidRPr="00C96856" w:rsidRDefault="00C96856" w:rsidP="00C96856">
            <w:pPr>
              <w:pStyle w:val="Heading3"/>
              <w:outlineLvl w:val="2"/>
            </w:pPr>
            <w:bookmarkStart w:id="12" w:name="_Toc63157598"/>
            <w:r w:rsidRPr="00C96856">
              <w:t>Leadership</w:t>
            </w:r>
            <w:bookmarkEnd w:id="12"/>
            <w:r w:rsidRPr="00C96856">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 xml:space="preserve">What existing school-based evidence might we select for this section?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Some ideas: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Existing policies,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documents pertaining to re-opening,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risk assessments,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curriculum plans,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SEF,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Curriculum documentation for alignment,</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SLT/Governance meeting agendas and minutes etc.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What practice has been effective in other settings that we might explore for our school? </w:t>
            </w:r>
          </w:p>
        </w:tc>
      </w:tr>
      <w:tr w:rsidR="00C96856" w:rsidRPr="00C96856" w:rsidTr="00C96856">
        <w:tc>
          <w:tcPr>
            <w:tcW w:w="15593" w:type="dxa"/>
          </w:tcPr>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Reiteration of standards and expectations across all teams,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Monitoring provision for consistency,</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Regular and varied communication with parents,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E.g. own tear group email accounts, newsletters, text messages.</w:t>
            </w:r>
          </w:p>
        </w:tc>
      </w:tr>
      <w:tr w:rsidR="00C96856" w:rsidRPr="00C96856" w:rsidTr="00C96856">
        <w:tc>
          <w:tcPr>
            <w:tcW w:w="15593" w:type="dxa"/>
            <w:shd w:val="clear" w:color="auto" w:fill="F2F2F2"/>
          </w:tcPr>
          <w:p w:rsidR="00C96856" w:rsidRPr="00C96856" w:rsidRDefault="00C96856" w:rsidP="00C96856">
            <w:pPr>
              <w:pStyle w:val="Heading3"/>
              <w:outlineLvl w:val="2"/>
              <w:rPr>
                <w:sz w:val="22"/>
              </w:rPr>
            </w:pPr>
            <w:bookmarkStart w:id="13" w:name="_Toc63157599"/>
            <w:r w:rsidRPr="00C96856">
              <w:t>Remote Education Context and Pupil Engagement</w:t>
            </w:r>
            <w:bookmarkEnd w:id="13"/>
            <w:r w:rsidRPr="00C96856">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What existing school-based evidence might we select for this section?</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Some ideas: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IT Audits,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student and parent feedback from 1</w:t>
            </w:r>
            <w:r w:rsidRPr="00C96856">
              <w:rPr>
                <w:rFonts w:ascii="Calibri" w:hAnsi="Calibri" w:cs="Calibri"/>
                <w:sz w:val="22"/>
                <w:szCs w:val="22"/>
                <w:vertAlign w:val="superscript"/>
              </w:rPr>
              <w:t>st</w:t>
            </w:r>
            <w:r w:rsidRPr="00C96856">
              <w:rPr>
                <w:rFonts w:ascii="Calibri" w:hAnsi="Calibri" w:cs="Calibri"/>
                <w:sz w:val="22"/>
                <w:szCs w:val="22"/>
              </w:rPr>
              <w:t xml:space="preserve"> lockdown (and current),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DFE expectations,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pastoral team documentation,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safeguarding documentation,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pupil premium documentation,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SEND documentation,</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 Remote Education Policy etc.…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What practice has been effective in other settings that we might explore for our school?</w:t>
            </w:r>
          </w:p>
        </w:tc>
      </w:tr>
      <w:tr w:rsidR="00C96856" w:rsidRPr="00C96856" w:rsidTr="00C96856">
        <w:tc>
          <w:tcPr>
            <w:tcW w:w="15593" w:type="dxa"/>
          </w:tcPr>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Active involvement of IT Department as members of the Digital Learning Group,</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Questionnaires and surveys,</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Securing of devices and hot spot codes for those without internet,</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Paper based packs… </w:t>
            </w:r>
          </w:p>
        </w:tc>
      </w:tr>
      <w:tr w:rsidR="00C96856" w:rsidRPr="00C96856" w:rsidTr="00C96856">
        <w:tc>
          <w:tcPr>
            <w:tcW w:w="15593" w:type="dxa"/>
            <w:shd w:val="clear" w:color="auto" w:fill="F2F2F2"/>
          </w:tcPr>
          <w:p w:rsidR="00C96856" w:rsidRPr="00C96856" w:rsidRDefault="00C96856" w:rsidP="00C96856">
            <w:pPr>
              <w:pStyle w:val="Heading3"/>
              <w:outlineLvl w:val="2"/>
              <w:rPr>
                <w:sz w:val="22"/>
              </w:rPr>
            </w:pPr>
            <w:bookmarkStart w:id="14" w:name="_Toc63157600"/>
            <w:r w:rsidRPr="00C96856">
              <w:t>Curriculum Planning and Delivery</w:t>
            </w:r>
            <w:bookmarkEnd w:id="14"/>
          </w:p>
        </w:tc>
      </w:tr>
      <w:tr w:rsidR="00C96856" w:rsidRPr="00C96856" w:rsidTr="00C96856">
        <w:tc>
          <w:tcPr>
            <w:tcW w:w="15593" w:type="dxa"/>
          </w:tcPr>
          <w:p w:rsidR="00C96856" w:rsidRPr="00C96856" w:rsidRDefault="00C96856" w:rsidP="00C96856">
            <w:pPr>
              <w:rPr>
                <w:rFonts w:ascii="Calibri" w:hAnsi="Calibri" w:cs="Calibri"/>
                <w:szCs w:val="22"/>
              </w:rPr>
            </w:pPr>
            <w:r w:rsidRPr="00C96856">
              <w:rPr>
                <w:rFonts w:ascii="Calibri" w:hAnsi="Calibri" w:cs="Calibri"/>
                <w:sz w:val="22"/>
                <w:szCs w:val="22"/>
              </w:rPr>
              <w:lastRenderedPageBreak/>
              <w:t>What existing school-based evidence might we select for this section?</w:t>
            </w:r>
          </w:p>
        </w:tc>
      </w:tr>
      <w:tr w:rsidR="00C96856" w:rsidRPr="00C96856" w:rsidTr="00C96856">
        <w:tc>
          <w:tcPr>
            <w:tcW w:w="15593" w:type="dxa"/>
          </w:tcPr>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Extracts from policies e.g. Assessment Policy adapted/annex </w:t>
            </w:r>
            <w:proofErr w:type="gramStart"/>
            <w:r w:rsidRPr="00C96856">
              <w:rPr>
                <w:rFonts w:ascii="Calibri" w:hAnsi="Calibri" w:cs="Calibri"/>
                <w:sz w:val="22"/>
                <w:szCs w:val="22"/>
              </w:rPr>
              <w:t>for  planning</w:t>
            </w:r>
            <w:proofErr w:type="gramEnd"/>
            <w:r w:rsidRPr="00C96856">
              <w:rPr>
                <w:rFonts w:ascii="Calibri" w:hAnsi="Calibri" w:cs="Calibri"/>
                <w:sz w:val="22"/>
                <w:szCs w:val="22"/>
              </w:rPr>
              <w:t xml:space="preserve"> and setting of work, adapted to the needs of remote education delivery,</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As above, RE: feedback and marking documentation/policy,</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 xml:space="preserve">Parental feedback, </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Pupil feedback,</w:t>
            </w:r>
          </w:p>
          <w:p w:rsidR="00C96856" w:rsidRPr="00C96856" w:rsidRDefault="00C96856" w:rsidP="00C96856">
            <w:pPr>
              <w:numPr>
                <w:ilvl w:val="0"/>
                <w:numId w:val="30"/>
              </w:numPr>
              <w:contextualSpacing/>
              <w:rPr>
                <w:rFonts w:ascii="Calibri" w:hAnsi="Calibri" w:cs="Calibri"/>
                <w:sz w:val="22"/>
                <w:szCs w:val="22"/>
              </w:rPr>
            </w:pPr>
            <w:r w:rsidRPr="00C96856">
              <w:rPr>
                <w:rFonts w:ascii="Calibri" w:hAnsi="Calibri" w:cs="Calibri"/>
                <w:sz w:val="22"/>
                <w:szCs w:val="22"/>
              </w:rPr>
              <w:t>Online safety documentation,</w:t>
            </w:r>
          </w:p>
          <w:p w:rsidR="00C96856" w:rsidRPr="00C96856" w:rsidRDefault="00C96856" w:rsidP="00C96856">
            <w:pPr>
              <w:numPr>
                <w:ilvl w:val="0"/>
                <w:numId w:val="30"/>
              </w:numPr>
              <w:contextualSpacing/>
              <w:rPr>
                <w:rFonts w:ascii="Calibri" w:hAnsi="Calibri" w:cs="Calibri"/>
                <w:sz w:val="22"/>
                <w:szCs w:val="22"/>
                <w:u w:val="single"/>
              </w:rPr>
            </w:pPr>
            <w:r w:rsidRPr="00C96856">
              <w:rPr>
                <w:rFonts w:ascii="Calibri" w:hAnsi="Calibri" w:cs="Calibri"/>
                <w:sz w:val="22"/>
                <w:szCs w:val="22"/>
              </w:rPr>
              <w:t>Expectations as shared with parents/carers and learners…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What practice has been effective in other settings that we might explore for our school?</w:t>
            </w:r>
          </w:p>
        </w:tc>
      </w:tr>
      <w:tr w:rsidR="00C96856" w:rsidRPr="00C96856" w:rsidTr="00C96856">
        <w:tc>
          <w:tcPr>
            <w:tcW w:w="15593" w:type="dxa"/>
          </w:tcPr>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Curriculum Handbooks,</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Clear expectations on balance of ‘live’ and independent work,</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A clear shared understanding of what is meant by ‘live’ and how this will be delivered,</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Shared timetables that are explicit and transparent for all to see,</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 xml:space="preserve">Video 1:1 personalised </w:t>
            </w:r>
            <w:proofErr w:type="gramStart"/>
            <w:r w:rsidRPr="00C96856">
              <w:rPr>
                <w:rFonts w:ascii="Calibri" w:hAnsi="Calibri" w:cs="Calibri"/>
                <w:sz w:val="22"/>
                <w:szCs w:val="20"/>
              </w:rPr>
              <w:t>responses</w:t>
            </w:r>
            <w:proofErr w:type="gramEnd"/>
            <w:r w:rsidRPr="00C96856">
              <w:rPr>
                <w:rFonts w:ascii="Calibri" w:hAnsi="Calibri" w:cs="Calibri"/>
                <w:sz w:val="22"/>
                <w:szCs w:val="20"/>
              </w:rPr>
              <w:t xml:space="preserve"> to work,</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Timetables sent out in advance with lesson content and expectations for each section of the day,</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Year group own email account for feedback – direct and quick,</w:t>
            </w: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 xml:space="preserve">Personalised phone calls (child and adults) to understand engagement, barriers, and wellbeing and to share feedback… </w:t>
            </w:r>
          </w:p>
          <w:p w:rsidR="00C96856" w:rsidRPr="00C96856" w:rsidRDefault="00C96856" w:rsidP="00C96856">
            <w:pPr>
              <w:ind w:left="720"/>
              <w:contextualSpacing/>
              <w:rPr>
                <w:rFonts w:ascii="Calibri" w:hAnsi="Calibri" w:cs="Calibri"/>
                <w:sz w:val="22"/>
                <w:szCs w:val="20"/>
              </w:rPr>
            </w:pP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Work that is set, submitted for assessment and assessed through a combination of the following online platforms: e.g.</w:t>
            </w:r>
          </w:p>
          <w:p w:rsidR="00C96856" w:rsidRPr="00C96856" w:rsidRDefault="00C96856" w:rsidP="00C96856">
            <w:pPr>
              <w:ind w:left="360"/>
              <w:rPr>
                <w:rFonts w:ascii="Calibri" w:hAnsi="Calibri" w:cs="Calibri"/>
                <w:sz w:val="22"/>
                <w:szCs w:val="20"/>
              </w:rPr>
            </w:pPr>
            <w:r w:rsidRPr="00C96856">
              <w:rPr>
                <w:rFonts w:ascii="Calibri" w:hAnsi="Calibri" w:cs="Calibri"/>
                <w:sz w:val="22"/>
                <w:szCs w:val="20"/>
              </w:rPr>
              <w:t xml:space="preserve">Show My Homework </w:t>
            </w:r>
          </w:p>
          <w:p w:rsidR="00C96856" w:rsidRPr="00C96856" w:rsidRDefault="00C96856" w:rsidP="00C96856">
            <w:pPr>
              <w:ind w:left="360"/>
              <w:rPr>
                <w:rFonts w:ascii="Calibri" w:hAnsi="Calibri" w:cs="Calibri"/>
                <w:sz w:val="22"/>
                <w:szCs w:val="20"/>
              </w:rPr>
            </w:pPr>
            <w:r w:rsidRPr="00C96856">
              <w:rPr>
                <w:rFonts w:ascii="Calibri" w:hAnsi="Calibri" w:cs="Calibri"/>
                <w:sz w:val="22"/>
                <w:szCs w:val="20"/>
              </w:rPr>
              <w:t xml:space="preserve">Microsoft Teams </w:t>
            </w:r>
          </w:p>
          <w:p w:rsidR="00C96856" w:rsidRPr="00C96856" w:rsidRDefault="00C96856" w:rsidP="00C96856">
            <w:pPr>
              <w:ind w:left="360"/>
              <w:rPr>
                <w:rFonts w:ascii="Calibri" w:hAnsi="Calibri" w:cs="Calibri"/>
                <w:sz w:val="22"/>
                <w:szCs w:val="20"/>
              </w:rPr>
            </w:pPr>
            <w:proofErr w:type="spellStart"/>
            <w:r w:rsidRPr="00C96856">
              <w:rPr>
                <w:rFonts w:ascii="Calibri" w:hAnsi="Calibri" w:cs="Calibri"/>
                <w:sz w:val="22"/>
                <w:szCs w:val="20"/>
              </w:rPr>
              <w:t>Kerboodle</w:t>
            </w:r>
            <w:proofErr w:type="spellEnd"/>
          </w:p>
          <w:p w:rsidR="00C96856" w:rsidRPr="00C96856" w:rsidRDefault="00C96856" w:rsidP="00C96856">
            <w:pPr>
              <w:ind w:left="360"/>
              <w:rPr>
                <w:rFonts w:ascii="Calibri" w:hAnsi="Calibri" w:cs="Calibri"/>
                <w:sz w:val="22"/>
                <w:szCs w:val="20"/>
              </w:rPr>
            </w:pPr>
            <w:r w:rsidRPr="00C96856">
              <w:rPr>
                <w:rFonts w:ascii="Calibri" w:hAnsi="Calibri" w:cs="Calibri"/>
                <w:sz w:val="22"/>
                <w:szCs w:val="20"/>
              </w:rPr>
              <w:t>Maths Watch</w:t>
            </w:r>
          </w:p>
          <w:p w:rsidR="00C96856" w:rsidRPr="00C96856" w:rsidRDefault="00C96856" w:rsidP="00C96856">
            <w:pPr>
              <w:ind w:left="360"/>
              <w:rPr>
                <w:rFonts w:ascii="Calibri" w:hAnsi="Calibri" w:cs="Calibri"/>
                <w:sz w:val="22"/>
                <w:szCs w:val="20"/>
              </w:rPr>
            </w:pPr>
            <w:r w:rsidRPr="00C96856">
              <w:rPr>
                <w:rFonts w:ascii="Calibri" w:hAnsi="Calibri" w:cs="Calibri"/>
                <w:sz w:val="22"/>
                <w:szCs w:val="20"/>
              </w:rPr>
              <w:t>Seneca Learning</w:t>
            </w:r>
          </w:p>
          <w:p w:rsidR="00C96856" w:rsidRPr="00C96856" w:rsidRDefault="00C96856" w:rsidP="00C96856">
            <w:pPr>
              <w:ind w:left="360"/>
              <w:rPr>
                <w:rFonts w:ascii="Calibri" w:hAnsi="Calibri" w:cs="Calibri"/>
                <w:sz w:val="22"/>
                <w:szCs w:val="20"/>
              </w:rPr>
            </w:pPr>
            <w:r w:rsidRPr="00C96856">
              <w:rPr>
                <w:rFonts w:ascii="Calibri" w:hAnsi="Calibri" w:cs="Calibri"/>
                <w:sz w:val="22"/>
                <w:szCs w:val="20"/>
              </w:rPr>
              <w:t>Virtual Learning Environment</w:t>
            </w:r>
          </w:p>
          <w:p w:rsidR="00C96856" w:rsidRPr="00C96856" w:rsidRDefault="00C96856" w:rsidP="00C96856">
            <w:pPr>
              <w:rPr>
                <w:rFonts w:ascii="Calibri" w:hAnsi="Calibri" w:cs="Calibri"/>
                <w:sz w:val="22"/>
                <w:szCs w:val="20"/>
              </w:rPr>
            </w:pP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 xml:space="preserve">Work that is made available to students via Show My Homework prior to a lesson. </w:t>
            </w:r>
          </w:p>
          <w:p w:rsidR="00C96856" w:rsidRPr="00C96856" w:rsidRDefault="00C96856" w:rsidP="00C96856">
            <w:pPr>
              <w:ind w:left="720"/>
              <w:contextualSpacing/>
              <w:rPr>
                <w:rFonts w:ascii="Calibri" w:hAnsi="Calibri" w:cs="Calibri"/>
                <w:sz w:val="22"/>
                <w:szCs w:val="20"/>
              </w:rPr>
            </w:pP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Work set for learners as follows:</w:t>
            </w:r>
          </w:p>
          <w:p w:rsidR="00C96856" w:rsidRPr="00C96856" w:rsidRDefault="00C96856" w:rsidP="00C96856">
            <w:pPr>
              <w:numPr>
                <w:ilvl w:val="0"/>
                <w:numId w:val="9"/>
              </w:numPr>
              <w:contextualSpacing/>
              <w:rPr>
                <w:rFonts w:ascii="Calibri" w:hAnsi="Calibri" w:cs="Calibri"/>
                <w:color w:val="201F1E"/>
                <w:sz w:val="22"/>
                <w:szCs w:val="20"/>
              </w:rPr>
            </w:pPr>
            <w:r w:rsidRPr="00C96856">
              <w:rPr>
                <w:rFonts w:ascii="Calibri" w:hAnsi="Calibri" w:cs="Calibri"/>
                <w:color w:val="201F1E"/>
                <w:sz w:val="22"/>
                <w:szCs w:val="20"/>
              </w:rPr>
              <w:t>Single Lesson: A lesson where the teacher posts or communicates all the work and resources beforehand,</w:t>
            </w:r>
          </w:p>
          <w:p w:rsidR="00C96856" w:rsidRPr="00C96856" w:rsidRDefault="00C96856" w:rsidP="00C96856">
            <w:pPr>
              <w:numPr>
                <w:ilvl w:val="0"/>
                <w:numId w:val="9"/>
              </w:numPr>
              <w:contextualSpacing/>
              <w:rPr>
                <w:rFonts w:ascii="Calibri" w:hAnsi="Calibri" w:cs="Calibri"/>
                <w:color w:val="201F1E"/>
                <w:sz w:val="22"/>
                <w:szCs w:val="20"/>
              </w:rPr>
            </w:pPr>
            <w:r w:rsidRPr="00C96856">
              <w:rPr>
                <w:rFonts w:ascii="Calibri" w:hAnsi="Calibri" w:cs="Calibri"/>
                <w:color w:val="201F1E"/>
                <w:sz w:val="22"/>
                <w:szCs w:val="20"/>
              </w:rPr>
              <w:t>Multi Lesson Project: Several lessons leading to an end point; often a performance, project, product or presentation,</w:t>
            </w:r>
          </w:p>
          <w:p w:rsidR="00C96856" w:rsidRPr="00C96856" w:rsidRDefault="00C96856" w:rsidP="00C96856">
            <w:pPr>
              <w:numPr>
                <w:ilvl w:val="0"/>
                <w:numId w:val="9"/>
              </w:numPr>
              <w:contextualSpacing/>
              <w:rPr>
                <w:rFonts w:ascii="Calibri" w:hAnsi="Calibri" w:cs="Calibri"/>
                <w:color w:val="201F1E"/>
                <w:sz w:val="22"/>
                <w:szCs w:val="20"/>
              </w:rPr>
            </w:pPr>
            <w:r w:rsidRPr="00C96856">
              <w:rPr>
                <w:rFonts w:ascii="Calibri" w:hAnsi="Calibri" w:cs="Calibri"/>
                <w:color w:val="201F1E"/>
                <w:sz w:val="22"/>
                <w:szCs w:val="20"/>
              </w:rPr>
              <w:t>Pre-Recorded Lesson: A lesson where the teacher records audio and/or visual stimulus that students can play back at any time.</w:t>
            </w:r>
          </w:p>
          <w:p w:rsidR="00C96856" w:rsidRPr="00C96856" w:rsidRDefault="00C96856" w:rsidP="00C96856">
            <w:pPr>
              <w:rPr>
                <w:rFonts w:ascii="Calibri" w:hAnsi="Calibri" w:cs="Calibri"/>
                <w:color w:val="201F1E"/>
                <w:sz w:val="22"/>
                <w:szCs w:val="20"/>
              </w:rPr>
            </w:pP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lastRenderedPageBreak/>
              <w:t xml:space="preserve">Live sessions that can take </w:t>
            </w:r>
            <w:proofErr w:type="gramStart"/>
            <w:r w:rsidRPr="00C96856">
              <w:rPr>
                <w:rFonts w:ascii="Calibri" w:hAnsi="Calibri" w:cs="Calibri"/>
                <w:sz w:val="22"/>
                <w:szCs w:val="20"/>
              </w:rPr>
              <w:t>a number of</w:t>
            </w:r>
            <w:proofErr w:type="gramEnd"/>
            <w:r w:rsidRPr="00C96856">
              <w:rPr>
                <w:rFonts w:ascii="Calibri" w:hAnsi="Calibri" w:cs="Calibri"/>
                <w:sz w:val="22"/>
                <w:szCs w:val="20"/>
              </w:rPr>
              <w:t xml:space="preserve"> forms: e.g. </w:t>
            </w:r>
          </w:p>
          <w:p w:rsidR="00C96856" w:rsidRPr="00C96856" w:rsidRDefault="00C96856" w:rsidP="00C96856">
            <w:pPr>
              <w:rPr>
                <w:rFonts w:ascii="Calibri" w:hAnsi="Calibri" w:cs="Calibri"/>
                <w:sz w:val="22"/>
                <w:szCs w:val="20"/>
              </w:rPr>
            </w:pPr>
          </w:p>
          <w:p w:rsidR="00C96856" w:rsidRPr="00C96856" w:rsidRDefault="00C96856" w:rsidP="00C96856">
            <w:pPr>
              <w:numPr>
                <w:ilvl w:val="0"/>
                <w:numId w:val="10"/>
              </w:numPr>
              <w:contextualSpacing/>
              <w:rPr>
                <w:rFonts w:ascii="Calibri" w:hAnsi="Calibri" w:cs="Calibri"/>
                <w:color w:val="201F1E"/>
                <w:sz w:val="22"/>
                <w:szCs w:val="20"/>
              </w:rPr>
            </w:pPr>
            <w:r w:rsidRPr="00C96856">
              <w:rPr>
                <w:rFonts w:ascii="Calibri" w:hAnsi="Calibri" w:cs="Calibri"/>
                <w:color w:val="201F1E"/>
                <w:sz w:val="22"/>
                <w:szCs w:val="20"/>
              </w:rPr>
              <w:t>Video Lesson: Using the audio and video features on Teams the teacher holds a lesson / meeting with all available students,</w:t>
            </w:r>
          </w:p>
          <w:p w:rsidR="00C96856" w:rsidRPr="00C96856" w:rsidRDefault="00C96856" w:rsidP="00C96856">
            <w:pPr>
              <w:numPr>
                <w:ilvl w:val="0"/>
                <w:numId w:val="10"/>
              </w:numPr>
              <w:contextualSpacing/>
              <w:rPr>
                <w:rFonts w:ascii="Calibri" w:hAnsi="Calibri" w:cs="Calibri"/>
                <w:color w:val="201F1E"/>
                <w:sz w:val="22"/>
                <w:szCs w:val="20"/>
              </w:rPr>
            </w:pPr>
            <w:r w:rsidRPr="00C96856">
              <w:rPr>
                <w:rFonts w:ascii="Calibri" w:hAnsi="Calibri" w:cs="Calibri"/>
                <w:color w:val="201F1E"/>
                <w:sz w:val="22"/>
                <w:szCs w:val="20"/>
              </w:rPr>
              <w:t>Audio Lesson: Using the audio feature on Teams the teacher holds a lesson / meeting with all available students,</w:t>
            </w:r>
          </w:p>
          <w:p w:rsidR="00C96856" w:rsidRPr="00C96856" w:rsidRDefault="00C96856" w:rsidP="00C96856">
            <w:pPr>
              <w:numPr>
                <w:ilvl w:val="0"/>
                <w:numId w:val="10"/>
              </w:numPr>
              <w:contextualSpacing/>
              <w:rPr>
                <w:rFonts w:ascii="Calibri" w:hAnsi="Calibri" w:cs="Calibri"/>
                <w:color w:val="201F1E"/>
                <w:sz w:val="22"/>
                <w:szCs w:val="20"/>
              </w:rPr>
            </w:pPr>
            <w:r w:rsidRPr="00C96856">
              <w:rPr>
                <w:rFonts w:ascii="Calibri" w:hAnsi="Calibri" w:cs="Calibri"/>
                <w:color w:val="201F1E"/>
                <w:sz w:val="22"/>
                <w:szCs w:val="20"/>
              </w:rPr>
              <w:t>Web Chat Lesson: The teacher engages with the students in ‘real time’ using typed posts and replies on Teams.</w:t>
            </w:r>
          </w:p>
          <w:p w:rsidR="00C96856" w:rsidRPr="00C96856" w:rsidRDefault="00C96856" w:rsidP="00C96856">
            <w:pPr>
              <w:ind w:left="720"/>
              <w:contextualSpacing/>
              <w:rPr>
                <w:rFonts w:ascii="Calibri" w:hAnsi="Calibri" w:cs="Calibri"/>
                <w:color w:val="201F1E"/>
                <w:sz w:val="22"/>
                <w:szCs w:val="20"/>
              </w:rPr>
            </w:pPr>
          </w:p>
          <w:p w:rsidR="00C96856" w:rsidRPr="00C96856" w:rsidRDefault="00C96856" w:rsidP="00C96856">
            <w:pPr>
              <w:numPr>
                <w:ilvl w:val="0"/>
                <w:numId w:val="9"/>
              </w:numPr>
              <w:contextualSpacing/>
              <w:rPr>
                <w:rFonts w:ascii="Calibri" w:hAnsi="Calibri" w:cs="Calibri"/>
                <w:sz w:val="22"/>
                <w:szCs w:val="20"/>
              </w:rPr>
            </w:pPr>
            <w:r w:rsidRPr="00C96856">
              <w:rPr>
                <w:rFonts w:ascii="Calibri" w:hAnsi="Calibri" w:cs="Calibri"/>
                <w:sz w:val="22"/>
                <w:szCs w:val="20"/>
              </w:rPr>
              <w:t xml:space="preserve">Live sessions may not need to be for the duration of the whole lesson but could be used to enable the teacher to explain the session and then enable the student’s time to complete the tasks and ask questions using the ‘chat’ function.  </w:t>
            </w:r>
          </w:p>
        </w:tc>
      </w:tr>
      <w:tr w:rsidR="00C96856" w:rsidRPr="00C96856" w:rsidTr="00C96856">
        <w:tc>
          <w:tcPr>
            <w:tcW w:w="15593" w:type="dxa"/>
          </w:tcPr>
          <w:p w:rsidR="00C96856" w:rsidRPr="00C96856" w:rsidRDefault="00C96856" w:rsidP="00C96856">
            <w:pPr>
              <w:pStyle w:val="Heading3"/>
              <w:outlineLvl w:val="2"/>
              <w:rPr>
                <w:sz w:val="22"/>
              </w:rPr>
            </w:pPr>
            <w:bookmarkStart w:id="15" w:name="_Toc63157601"/>
            <w:r w:rsidRPr="00C96856">
              <w:lastRenderedPageBreak/>
              <w:t>Capacity and Capability</w:t>
            </w:r>
            <w:bookmarkEnd w:id="15"/>
            <w:r w:rsidRPr="00C96856">
              <w:t xml:space="preserve"> </w:t>
            </w:r>
          </w:p>
        </w:tc>
      </w:tr>
      <w:tr w:rsidR="00C96856" w:rsidRPr="00C96856" w:rsidTr="00C96856">
        <w:tc>
          <w:tcPr>
            <w:tcW w:w="15593" w:type="dxa"/>
          </w:tcPr>
          <w:p w:rsidR="00C96856" w:rsidRPr="00C96856" w:rsidRDefault="00C96856" w:rsidP="00C96856">
            <w:pPr>
              <w:textAlignment w:val="baseline"/>
              <w:rPr>
                <w:rFonts w:ascii="Calibri" w:hAnsi="Calibri" w:cs="Calibri"/>
                <w:sz w:val="22"/>
                <w:szCs w:val="22"/>
              </w:rPr>
            </w:pPr>
            <w:r w:rsidRPr="00C96856">
              <w:rPr>
                <w:rFonts w:ascii="Calibri" w:hAnsi="Calibri" w:cs="Calibri"/>
                <w:sz w:val="22"/>
                <w:szCs w:val="22"/>
              </w:rPr>
              <w:t>What existing school-based evidence might we select for this section?</w:t>
            </w:r>
          </w:p>
        </w:tc>
      </w:tr>
      <w:tr w:rsidR="00C96856" w:rsidRPr="00C96856" w:rsidTr="00C96856">
        <w:tc>
          <w:tcPr>
            <w:tcW w:w="15593" w:type="dxa"/>
          </w:tcPr>
          <w:p w:rsidR="00C96856" w:rsidRPr="00C96856" w:rsidRDefault="00C96856" w:rsidP="00C96856">
            <w:pPr>
              <w:numPr>
                <w:ilvl w:val="0"/>
                <w:numId w:val="9"/>
              </w:numPr>
              <w:contextualSpacing/>
              <w:rPr>
                <w:rFonts w:ascii="Calibri" w:hAnsi="Calibri" w:cs="Calibri"/>
                <w:sz w:val="22"/>
                <w:szCs w:val="22"/>
              </w:rPr>
            </w:pPr>
            <w:r w:rsidRPr="00C96856">
              <w:rPr>
                <w:rFonts w:ascii="Calibri" w:hAnsi="Calibri" w:cs="Calibri"/>
                <w:sz w:val="22"/>
                <w:szCs w:val="22"/>
              </w:rPr>
              <w:t>Surveys and questionnaire findings,</w:t>
            </w:r>
          </w:p>
          <w:p w:rsidR="00C96856" w:rsidRPr="00C96856" w:rsidRDefault="00C96856" w:rsidP="00C96856">
            <w:pPr>
              <w:numPr>
                <w:ilvl w:val="0"/>
                <w:numId w:val="9"/>
              </w:numPr>
              <w:contextualSpacing/>
              <w:rPr>
                <w:rFonts w:ascii="Calibri" w:hAnsi="Calibri" w:cs="Calibri"/>
                <w:sz w:val="22"/>
                <w:szCs w:val="22"/>
              </w:rPr>
            </w:pPr>
            <w:r w:rsidRPr="00C96856">
              <w:rPr>
                <w:rFonts w:ascii="Calibri" w:hAnsi="Calibri" w:cs="Calibri"/>
                <w:sz w:val="22"/>
                <w:szCs w:val="22"/>
              </w:rPr>
              <w:t>FROG or other VLE systems, plus documentation,</w:t>
            </w:r>
          </w:p>
          <w:p w:rsidR="00C96856" w:rsidRPr="00C96856" w:rsidRDefault="00C96856" w:rsidP="00C96856">
            <w:pPr>
              <w:numPr>
                <w:ilvl w:val="0"/>
                <w:numId w:val="9"/>
              </w:numPr>
              <w:contextualSpacing/>
              <w:rPr>
                <w:rFonts w:ascii="Calibri" w:hAnsi="Calibri" w:cs="Calibri"/>
                <w:sz w:val="22"/>
                <w:szCs w:val="22"/>
              </w:rPr>
            </w:pPr>
            <w:r w:rsidRPr="00C96856">
              <w:rPr>
                <w:rFonts w:ascii="Calibri" w:hAnsi="Calibri" w:cs="Calibri"/>
                <w:sz w:val="22"/>
                <w:szCs w:val="22"/>
              </w:rPr>
              <w:t xml:space="preserve">PD/training timetable and impact assessment documentation, </w:t>
            </w:r>
          </w:p>
          <w:p w:rsidR="00C96856" w:rsidRPr="00C96856" w:rsidRDefault="00C96856" w:rsidP="00C96856">
            <w:pPr>
              <w:numPr>
                <w:ilvl w:val="0"/>
                <w:numId w:val="9"/>
              </w:numPr>
              <w:contextualSpacing/>
              <w:rPr>
                <w:rFonts w:ascii="Calibri" w:hAnsi="Calibri" w:cs="Calibri"/>
                <w:sz w:val="22"/>
                <w:szCs w:val="22"/>
              </w:rPr>
            </w:pPr>
            <w:r w:rsidRPr="00C96856">
              <w:rPr>
                <w:rFonts w:ascii="Calibri" w:hAnsi="Calibri" w:cs="Calibri"/>
                <w:sz w:val="22"/>
                <w:szCs w:val="22"/>
              </w:rPr>
              <w:t xml:space="preserve">Remote Education Policy…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What practice has been effective in other settings that we might explore for our school?</w:t>
            </w:r>
          </w:p>
        </w:tc>
      </w:tr>
      <w:tr w:rsidR="00C96856" w:rsidRPr="00C96856" w:rsidTr="00C96856">
        <w:tc>
          <w:tcPr>
            <w:tcW w:w="15593" w:type="dxa"/>
          </w:tcPr>
          <w:p w:rsidR="00C96856" w:rsidRPr="00C96856" w:rsidRDefault="00C96856" w:rsidP="00C96856">
            <w:pPr>
              <w:rPr>
                <w:rFonts w:ascii="Calibri" w:hAnsi="Calibri" w:cs="Calibri"/>
                <w:sz w:val="22"/>
                <w:szCs w:val="22"/>
              </w:rPr>
            </w:pPr>
          </w:p>
          <w:p w:rsidR="00C96856" w:rsidRPr="00C96856" w:rsidRDefault="00C96856" w:rsidP="00C96856">
            <w:pPr>
              <w:numPr>
                <w:ilvl w:val="0"/>
                <w:numId w:val="9"/>
              </w:numPr>
              <w:contextualSpacing/>
              <w:rPr>
                <w:rFonts w:ascii="Calibri" w:hAnsi="Calibri" w:cs="Calibri"/>
                <w:sz w:val="22"/>
                <w:szCs w:val="22"/>
              </w:rPr>
            </w:pPr>
            <w:r w:rsidRPr="00C96856">
              <w:rPr>
                <w:rFonts w:ascii="Calibri" w:hAnsi="Calibri" w:cs="Calibri"/>
                <w:sz w:val="22"/>
                <w:szCs w:val="22"/>
              </w:rPr>
              <w:t>Teachers can be better equipped to meet the demands and expectations within the school’s Remote Learning Policy by:</w:t>
            </w:r>
          </w:p>
          <w:p w:rsidR="00C96856" w:rsidRPr="00C96856" w:rsidRDefault="00C96856" w:rsidP="00C96856">
            <w:pPr>
              <w:ind w:left="720"/>
              <w:contextualSpacing/>
              <w:rPr>
                <w:rFonts w:ascii="Calibri" w:hAnsi="Calibri" w:cs="Calibri"/>
                <w:sz w:val="22"/>
                <w:szCs w:val="22"/>
              </w:rPr>
            </w:pPr>
          </w:p>
          <w:p w:rsidR="00C96856" w:rsidRPr="00C96856" w:rsidRDefault="00C96856" w:rsidP="00C96856">
            <w:pPr>
              <w:ind w:left="360"/>
              <w:rPr>
                <w:rFonts w:ascii="Calibri" w:hAnsi="Calibri" w:cs="Calibri"/>
                <w:sz w:val="22"/>
                <w:szCs w:val="22"/>
              </w:rPr>
            </w:pPr>
            <w:r w:rsidRPr="00C96856">
              <w:rPr>
                <w:rFonts w:ascii="Calibri" w:hAnsi="Calibri" w:cs="Calibri"/>
                <w:sz w:val="22"/>
                <w:szCs w:val="22"/>
              </w:rPr>
              <w:t>Using directed time for setting aside professional development time,</w:t>
            </w:r>
          </w:p>
          <w:p w:rsidR="00C96856" w:rsidRPr="00C96856" w:rsidRDefault="00C96856" w:rsidP="00C96856">
            <w:pPr>
              <w:ind w:left="360"/>
              <w:rPr>
                <w:rFonts w:ascii="Calibri" w:hAnsi="Calibri" w:cs="Calibri"/>
                <w:sz w:val="22"/>
                <w:szCs w:val="22"/>
              </w:rPr>
            </w:pPr>
            <w:r w:rsidRPr="00C96856">
              <w:rPr>
                <w:rFonts w:ascii="Calibri" w:hAnsi="Calibri" w:cs="Calibri"/>
                <w:sz w:val="22"/>
                <w:szCs w:val="22"/>
              </w:rPr>
              <w:t>Ensuring that staff have access to a suitable device in their classroom or, in the event of closure, that staff have suitable access at home and if not, supply them with a device during the closure period,</w:t>
            </w:r>
          </w:p>
          <w:p w:rsidR="00C96856" w:rsidRPr="00C96856" w:rsidRDefault="00C96856" w:rsidP="00C96856">
            <w:pPr>
              <w:ind w:left="360"/>
              <w:rPr>
                <w:rFonts w:ascii="Calibri" w:hAnsi="Calibri" w:cs="Calibri"/>
                <w:sz w:val="22"/>
                <w:szCs w:val="22"/>
              </w:rPr>
            </w:pPr>
            <w:r w:rsidRPr="00C96856">
              <w:rPr>
                <w:rFonts w:ascii="Calibri" w:hAnsi="Calibri" w:cs="Calibri"/>
                <w:sz w:val="22"/>
                <w:szCs w:val="22"/>
              </w:rPr>
              <w:t>Being differentiated as learners…</w:t>
            </w:r>
          </w:p>
          <w:p w:rsidR="00C96856" w:rsidRPr="00C96856" w:rsidRDefault="00C96856" w:rsidP="00C96856">
            <w:pPr>
              <w:ind w:left="720"/>
              <w:contextualSpacing/>
              <w:rPr>
                <w:rFonts w:ascii="Calibri" w:hAnsi="Calibri" w:cs="Calibri"/>
                <w:sz w:val="22"/>
                <w:szCs w:val="22"/>
              </w:rPr>
            </w:pPr>
          </w:p>
          <w:p w:rsidR="00C96856" w:rsidRPr="00C96856" w:rsidRDefault="00C96856" w:rsidP="00C96856">
            <w:pPr>
              <w:rPr>
                <w:rFonts w:ascii="Calibri" w:hAnsi="Calibri" w:cs="Calibri"/>
                <w:sz w:val="22"/>
                <w:szCs w:val="22"/>
              </w:rPr>
            </w:pPr>
            <w:r w:rsidRPr="00C96856">
              <w:rPr>
                <w:rFonts w:ascii="Calibri" w:hAnsi="Calibri" w:cs="Calibri"/>
                <w:sz w:val="22"/>
                <w:szCs w:val="22"/>
              </w:rPr>
              <w:t>Differentiating the staff learners into groups according to their proficiency with IT and delivery of remote education…</w:t>
            </w:r>
          </w:p>
          <w:p w:rsidR="00C96856" w:rsidRPr="00C96856" w:rsidRDefault="00C96856" w:rsidP="00C96856">
            <w:pPr>
              <w:ind w:left="720"/>
              <w:contextualSpacing/>
              <w:rPr>
                <w:rFonts w:ascii="Calibri" w:hAnsi="Calibri" w:cs="Calibri"/>
                <w:sz w:val="22"/>
                <w:szCs w:val="22"/>
              </w:rPr>
            </w:pPr>
          </w:p>
          <w:p w:rsidR="00C96856" w:rsidRPr="00C96856" w:rsidRDefault="00C96856" w:rsidP="00C96856">
            <w:pPr>
              <w:numPr>
                <w:ilvl w:val="0"/>
                <w:numId w:val="4"/>
              </w:numPr>
              <w:contextualSpacing/>
              <w:rPr>
                <w:rFonts w:ascii="Calibri" w:hAnsi="Calibri" w:cs="Calibri"/>
                <w:sz w:val="22"/>
                <w:szCs w:val="22"/>
              </w:rPr>
            </w:pPr>
            <w:r w:rsidRPr="00C96856">
              <w:rPr>
                <w:rFonts w:ascii="Calibri" w:hAnsi="Calibri" w:cs="Calibri"/>
                <w:sz w:val="22"/>
                <w:szCs w:val="22"/>
              </w:rPr>
              <w:t xml:space="preserve">One example that is working at a school includes the creation </w:t>
            </w:r>
            <w:proofErr w:type="gramStart"/>
            <w:r w:rsidRPr="00C96856">
              <w:rPr>
                <w:rFonts w:ascii="Calibri" w:hAnsi="Calibri" w:cs="Calibri"/>
                <w:sz w:val="22"/>
                <w:szCs w:val="22"/>
              </w:rPr>
              <w:t>of  three</w:t>
            </w:r>
            <w:proofErr w:type="gramEnd"/>
            <w:r w:rsidRPr="00C96856">
              <w:rPr>
                <w:rFonts w:ascii="Calibri" w:hAnsi="Calibri" w:cs="Calibri"/>
                <w:sz w:val="22"/>
                <w:szCs w:val="22"/>
              </w:rPr>
              <w:t xml:space="preserve"> development groups:</w:t>
            </w:r>
          </w:p>
          <w:p w:rsidR="00C96856" w:rsidRPr="00C96856" w:rsidRDefault="00C96856" w:rsidP="00C96856">
            <w:pPr>
              <w:ind w:left="720"/>
              <w:contextualSpacing/>
              <w:rPr>
                <w:rFonts w:ascii="Calibri" w:hAnsi="Calibri" w:cs="Calibri"/>
                <w:sz w:val="22"/>
                <w:szCs w:val="22"/>
              </w:rPr>
            </w:pPr>
          </w:p>
          <w:p w:rsidR="00C96856" w:rsidRPr="00C96856" w:rsidRDefault="00C96856" w:rsidP="00C96856">
            <w:pPr>
              <w:numPr>
                <w:ilvl w:val="0"/>
                <w:numId w:val="33"/>
              </w:numPr>
              <w:spacing w:after="200"/>
              <w:contextualSpacing/>
              <w:rPr>
                <w:rFonts w:ascii="Calibri" w:hAnsi="Calibri" w:cs="Calibri"/>
                <w:sz w:val="22"/>
                <w:szCs w:val="22"/>
              </w:rPr>
            </w:pPr>
            <w:r w:rsidRPr="00C96856">
              <w:rPr>
                <w:rFonts w:ascii="Calibri" w:hAnsi="Calibri" w:cs="Calibri"/>
                <w:sz w:val="22"/>
                <w:szCs w:val="22"/>
              </w:rPr>
              <w:t>The Office 365 Group;</w:t>
            </w:r>
          </w:p>
          <w:p w:rsidR="00C96856" w:rsidRPr="00C96856" w:rsidRDefault="00C96856" w:rsidP="00C96856">
            <w:pPr>
              <w:numPr>
                <w:ilvl w:val="0"/>
                <w:numId w:val="33"/>
              </w:numPr>
              <w:spacing w:after="200"/>
              <w:contextualSpacing/>
              <w:rPr>
                <w:rFonts w:ascii="Calibri" w:hAnsi="Calibri" w:cs="Calibri"/>
                <w:sz w:val="22"/>
                <w:szCs w:val="22"/>
              </w:rPr>
            </w:pPr>
            <w:r w:rsidRPr="00C96856">
              <w:rPr>
                <w:rFonts w:ascii="Calibri" w:hAnsi="Calibri" w:cs="Calibri"/>
                <w:sz w:val="22"/>
                <w:szCs w:val="22"/>
              </w:rPr>
              <w:t>The Explorer Group and;</w:t>
            </w:r>
          </w:p>
          <w:p w:rsidR="00C96856" w:rsidRPr="00C96856" w:rsidRDefault="00C96856" w:rsidP="00C96856">
            <w:pPr>
              <w:numPr>
                <w:ilvl w:val="0"/>
                <w:numId w:val="33"/>
              </w:numPr>
              <w:spacing w:after="200"/>
              <w:contextualSpacing/>
              <w:rPr>
                <w:rFonts w:ascii="Calibri" w:hAnsi="Calibri" w:cs="Calibri"/>
                <w:sz w:val="22"/>
                <w:szCs w:val="22"/>
              </w:rPr>
            </w:pPr>
            <w:r w:rsidRPr="00C96856">
              <w:rPr>
                <w:rFonts w:ascii="Calibri" w:hAnsi="Calibri" w:cs="Calibri"/>
                <w:sz w:val="22"/>
                <w:szCs w:val="22"/>
              </w:rPr>
              <w:t>The Discovery Group.</w:t>
            </w:r>
          </w:p>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The 365 Group: continue to develop, improve and embed their understanding of the ‘foundation’ skills needed to be able to deliver their lessons remotely.  The ‘Explorer’ Group: whilst continuing to develop and reinforce their understanding of the ‘foundation’ skills, explore and experiment with other digital strategies to enhance their digital </w:t>
            </w:r>
            <w:r w:rsidRPr="00C96856">
              <w:rPr>
                <w:rFonts w:ascii="Calibri" w:hAnsi="Calibri" w:cs="Calibri"/>
                <w:sz w:val="22"/>
                <w:szCs w:val="22"/>
              </w:rPr>
              <w:lastRenderedPageBreak/>
              <w:t xml:space="preserve">strategies to enhance their digital teaching practise.  The Discovery Group: is designed for those who may </w:t>
            </w:r>
            <w:proofErr w:type="gramStart"/>
            <w:r w:rsidRPr="00C96856">
              <w:rPr>
                <w:rFonts w:ascii="Calibri" w:hAnsi="Calibri" w:cs="Calibri"/>
                <w:sz w:val="22"/>
                <w:szCs w:val="22"/>
              </w:rPr>
              <w:t>have already have</w:t>
            </w:r>
            <w:proofErr w:type="gramEnd"/>
            <w:r w:rsidRPr="00C96856">
              <w:rPr>
                <w:rFonts w:ascii="Calibri" w:hAnsi="Calibri" w:cs="Calibri"/>
                <w:sz w:val="22"/>
                <w:szCs w:val="22"/>
              </w:rPr>
              <w:t xml:space="preserve"> advanced skills in digital learning. Discover, innovate and share new and exciting digital learning strategies.</w:t>
            </w:r>
          </w:p>
          <w:p w:rsidR="00C96856" w:rsidRPr="00C96856" w:rsidRDefault="00C96856" w:rsidP="00C96856">
            <w:pPr>
              <w:rPr>
                <w:rFonts w:ascii="Calibri" w:hAnsi="Calibri" w:cs="Calibri"/>
                <w:sz w:val="22"/>
                <w:szCs w:val="22"/>
              </w:rPr>
            </w:pPr>
          </w:p>
          <w:p w:rsidR="00C96856" w:rsidRPr="00C96856" w:rsidRDefault="00C96856" w:rsidP="00C96856">
            <w:pPr>
              <w:rPr>
                <w:rFonts w:ascii="Calibri" w:hAnsi="Calibri" w:cs="Calibri"/>
                <w:sz w:val="22"/>
                <w:szCs w:val="22"/>
              </w:rPr>
            </w:pPr>
          </w:p>
          <w:p w:rsidR="00C96856" w:rsidRPr="00C96856" w:rsidRDefault="00C96856" w:rsidP="00C96856">
            <w:pPr>
              <w:numPr>
                <w:ilvl w:val="0"/>
                <w:numId w:val="6"/>
              </w:numPr>
              <w:contextualSpacing/>
              <w:rPr>
                <w:rFonts w:ascii="Calibri" w:hAnsi="Calibri" w:cs="Calibri"/>
                <w:sz w:val="22"/>
                <w:szCs w:val="22"/>
              </w:rPr>
            </w:pPr>
            <w:r w:rsidRPr="00C96856">
              <w:rPr>
                <w:rFonts w:ascii="Calibri" w:hAnsi="Calibri" w:cs="Calibri"/>
                <w:sz w:val="22"/>
                <w:szCs w:val="22"/>
              </w:rPr>
              <w:t>Staff teams e.g. IT Teaching and learning group are working collaboratively with another setting to develop good practice.</w:t>
            </w:r>
          </w:p>
          <w:p w:rsidR="00C96856" w:rsidRPr="00C96856" w:rsidRDefault="00C96856" w:rsidP="00C96856">
            <w:pPr>
              <w:rPr>
                <w:rFonts w:ascii="Calibri" w:hAnsi="Calibri" w:cs="Calibri"/>
                <w:sz w:val="22"/>
                <w:szCs w:val="22"/>
              </w:rPr>
            </w:pPr>
          </w:p>
          <w:p w:rsidR="00C96856" w:rsidRPr="00C96856" w:rsidRDefault="00C96856" w:rsidP="00C96856">
            <w:pPr>
              <w:numPr>
                <w:ilvl w:val="0"/>
                <w:numId w:val="6"/>
              </w:numPr>
              <w:spacing w:after="240" w:line="288" w:lineRule="auto"/>
              <w:contextualSpacing/>
              <w:rPr>
                <w:rFonts w:ascii="Calibri" w:hAnsi="Calibri" w:cs="Calibri"/>
                <w:sz w:val="22"/>
                <w:szCs w:val="22"/>
              </w:rPr>
            </w:pPr>
            <w:r w:rsidRPr="00C96856">
              <w:rPr>
                <w:rFonts w:ascii="Calibri" w:hAnsi="Calibri" w:cs="Calibri"/>
                <w:sz w:val="22"/>
                <w:szCs w:val="22"/>
              </w:rPr>
              <w:t>IT support group led by staff where those leading the group hold remote weekly drop-in sessions to share and develop good practice.</w:t>
            </w:r>
          </w:p>
          <w:p w:rsidR="00C96856" w:rsidRPr="00C96856" w:rsidRDefault="00C96856" w:rsidP="00C96856">
            <w:pPr>
              <w:numPr>
                <w:ilvl w:val="0"/>
                <w:numId w:val="6"/>
              </w:numPr>
              <w:contextualSpacing/>
              <w:rPr>
                <w:rFonts w:ascii="Calibri" w:hAnsi="Calibri" w:cs="Calibri"/>
                <w:sz w:val="22"/>
                <w:szCs w:val="22"/>
              </w:rPr>
            </w:pPr>
            <w:r w:rsidRPr="00C96856">
              <w:rPr>
                <w:rFonts w:ascii="Calibri" w:hAnsi="Calibri" w:cs="Calibri"/>
                <w:sz w:val="22"/>
                <w:szCs w:val="22"/>
              </w:rPr>
              <w:t>Weekly Teaching and Learning Briefing could offer a forum for capturing and sharing good practice relating to remote education. A Weekly staff bulletin could also share good practice.</w:t>
            </w:r>
          </w:p>
        </w:tc>
      </w:tr>
      <w:tr w:rsidR="00C96856" w:rsidRPr="00C96856" w:rsidTr="00C96856">
        <w:tc>
          <w:tcPr>
            <w:tcW w:w="15593" w:type="dxa"/>
          </w:tcPr>
          <w:p w:rsidR="00C96856" w:rsidRPr="00C96856" w:rsidRDefault="00C96856" w:rsidP="00C96856">
            <w:pPr>
              <w:pStyle w:val="Heading3"/>
              <w:outlineLvl w:val="2"/>
              <w:rPr>
                <w:sz w:val="22"/>
              </w:rPr>
            </w:pPr>
            <w:bookmarkStart w:id="16" w:name="_Toc63157602"/>
            <w:r w:rsidRPr="00C96856">
              <w:lastRenderedPageBreak/>
              <w:t>Communication</w:t>
            </w:r>
            <w:bookmarkEnd w:id="16"/>
            <w:r w:rsidRPr="00C96856">
              <w:t xml:space="preserve"> </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 xml:space="preserve">What existing school-based evidence might we select for this section? </w:t>
            </w:r>
          </w:p>
          <w:p w:rsidR="00C96856" w:rsidRPr="00C96856" w:rsidRDefault="00C96856" w:rsidP="00C96856">
            <w:pPr>
              <w:rPr>
                <w:rFonts w:ascii="Calibri" w:hAnsi="Calibri" w:cs="Calibri"/>
                <w:sz w:val="22"/>
                <w:szCs w:val="22"/>
              </w:rPr>
            </w:pPr>
          </w:p>
        </w:tc>
      </w:tr>
      <w:tr w:rsidR="00C96856" w:rsidRPr="00C96856" w:rsidTr="00C96856">
        <w:tc>
          <w:tcPr>
            <w:tcW w:w="15593" w:type="dxa"/>
          </w:tcPr>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School’s own bespoke communication channels e.g. newsletter/</w:t>
            </w:r>
            <w:proofErr w:type="gramStart"/>
            <w:r w:rsidRPr="00C96856">
              <w:rPr>
                <w:rFonts w:ascii="Calibri" w:eastAsia="Times New Roman" w:hAnsi="Calibri" w:cs="Calibri"/>
                <w:color w:val="0D0D0D"/>
                <w:sz w:val="22"/>
                <w:szCs w:val="22"/>
                <w:lang w:eastAsia="en-GB"/>
              </w:rPr>
              <w:t>mini-magazine</w:t>
            </w:r>
            <w:proofErr w:type="gramEnd"/>
            <w:r w:rsidRPr="00C96856">
              <w:rPr>
                <w:rFonts w:ascii="Calibri" w:eastAsia="Times New Roman" w:hAnsi="Calibri" w:cs="Calibri"/>
                <w:color w:val="0D0D0D"/>
                <w:sz w:val="22"/>
                <w:szCs w:val="22"/>
                <w:lang w:eastAsia="en-GB"/>
              </w:rPr>
              <w:t xml:space="preserve"> etc., </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Letters for different groups as well as whole-school letters,</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 xml:space="preserve">SLT letters/team leader updates/department comms etc., </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Expectations of learners, support for parents,</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Outlined plans for the week/day as and when needed – advanced sharing,</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Website information-share document (as per DfE guidance and suggested proforma),</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Case studies of tailored approaches to specific identified groups/individual families,</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Evidence of communication methods available to parents and carers e.g. designated emails for specific queries/who to contact when/FAQs etc.,</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Records of whole school/community focused events, competitions and activities,</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Evidence of celebration of successes…</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What practice has been effective in other settings that we might explore for our school?</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t>As above…</w:t>
            </w:r>
          </w:p>
        </w:tc>
      </w:tr>
      <w:tr w:rsidR="00C96856" w:rsidRPr="00C96856" w:rsidTr="00C96856">
        <w:tc>
          <w:tcPr>
            <w:tcW w:w="15593" w:type="dxa"/>
          </w:tcPr>
          <w:p w:rsidR="00C96856" w:rsidRPr="00C96856" w:rsidRDefault="00C96856" w:rsidP="00C96856">
            <w:pPr>
              <w:pStyle w:val="Heading3"/>
              <w:outlineLvl w:val="2"/>
              <w:rPr>
                <w:sz w:val="22"/>
              </w:rPr>
            </w:pPr>
            <w:bookmarkStart w:id="17" w:name="_Toc63157603"/>
            <w:r w:rsidRPr="00C96856">
              <w:t>Safeguarding and Wellbeing</w:t>
            </w:r>
            <w:bookmarkEnd w:id="17"/>
            <w:r w:rsidRPr="00C96856">
              <w:t xml:space="preserve"> </w:t>
            </w:r>
          </w:p>
        </w:tc>
      </w:tr>
      <w:tr w:rsidR="00C96856" w:rsidRPr="00C96856" w:rsidTr="00C96856">
        <w:tc>
          <w:tcPr>
            <w:tcW w:w="15593" w:type="dxa"/>
          </w:tcPr>
          <w:p w:rsidR="00C96856" w:rsidRPr="00C96856" w:rsidRDefault="00C96856" w:rsidP="00C96856">
            <w:pPr>
              <w:spacing w:before="60" w:after="60"/>
              <w:ind w:left="57"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lang w:eastAsia="en-GB"/>
              </w:rPr>
              <w:t>What existing school-based evidence might we select for this section?</w:t>
            </w:r>
          </w:p>
        </w:tc>
      </w:tr>
      <w:tr w:rsidR="00C96856" w:rsidRPr="00C96856" w:rsidTr="00C96856">
        <w:tc>
          <w:tcPr>
            <w:tcW w:w="15593" w:type="dxa"/>
          </w:tcPr>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Adapted Child Protection Policy, e.g. annex to address the developing needs of learners, parents and carers and staff when engaged in remote education/lockdown context,</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lastRenderedPageBreak/>
              <w:t>Remote Education Policy,</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Online Safety Policy and attendant training/sessions/focus lessons/assemblies etc.,</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PSHE Policy and session examples,</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Wider curriculum policies and attendant documentation,</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 xml:space="preserve">GDPR Policy, </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Evidence of shaping the daily/weekly e-learning experience to include wellbeing focused time, socialising/communication opportunities etc.,</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As above, for staff wellbeing e.g. opportunities for staff to work collaboratively, if remotely…</w:t>
            </w:r>
          </w:p>
        </w:tc>
      </w:tr>
      <w:tr w:rsidR="00C96856" w:rsidRPr="00C96856" w:rsidTr="00C96856">
        <w:tc>
          <w:tcPr>
            <w:tcW w:w="15593" w:type="dxa"/>
          </w:tcPr>
          <w:p w:rsidR="00C96856" w:rsidRPr="00C96856" w:rsidRDefault="00C96856" w:rsidP="00C96856">
            <w:pPr>
              <w:rPr>
                <w:rFonts w:ascii="Calibri" w:hAnsi="Calibri" w:cs="Calibri"/>
                <w:sz w:val="22"/>
                <w:szCs w:val="22"/>
              </w:rPr>
            </w:pPr>
            <w:r w:rsidRPr="00C96856">
              <w:rPr>
                <w:rFonts w:ascii="Calibri" w:hAnsi="Calibri" w:cs="Calibri"/>
                <w:sz w:val="22"/>
                <w:szCs w:val="22"/>
              </w:rPr>
              <w:lastRenderedPageBreak/>
              <w:t>What practice has been effective in other settings that we might explore for our school?</w:t>
            </w:r>
          </w:p>
        </w:tc>
      </w:tr>
      <w:tr w:rsidR="00C96856" w:rsidRPr="00C96856" w:rsidTr="00C96856">
        <w:tc>
          <w:tcPr>
            <w:tcW w:w="15593" w:type="dxa"/>
          </w:tcPr>
          <w:p w:rsidR="00C96856" w:rsidRPr="00C96856" w:rsidRDefault="00C96856" w:rsidP="00C96856">
            <w:pPr>
              <w:numPr>
                <w:ilvl w:val="0"/>
                <w:numId w:val="6"/>
              </w:numPr>
              <w:contextualSpacing/>
              <w:rPr>
                <w:rFonts w:ascii="Calibri" w:hAnsi="Calibri" w:cs="Calibri"/>
                <w:sz w:val="22"/>
                <w:szCs w:val="22"/>
              </w:rPr>
            </w:pPr>
            <w:r w:rsidRPr="00C96856">
              <w:rPr>
                <w:rFonts w:ascii="Calibri" w:hAnsi="Calibri" w:cs="Calibri"/>
                <w:sz w:val="22"/>
                <w:szCs w:val="22"/>
              </w:rPr>
              <w:t>Clarity regarding staff expectations; some examples to consider…</w:t>
            </w:r>
          </w:p>
          <w:p w:rsidR="00C96856" w:rsidRPr="00C96856" w:rsidRDefault="00C96856" w:rsidP="00C96856">
            <w:pPr>
              <w:numPr>
                <w:ilvl w:val="0"/>
                <w:numId w:val="6"/>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Be very clear with staff members how to protect themselves with online learning.</w:t>
            </w:r>
          </w:p>
          <w:p w:rsidR="00C96856" w:rsidRPr="00C96856" w:rsidRDefault="00C96856" w:rsidP="00C96856">
            <w:pPr>
              <w:numPr>
                <w:ilvl w:val="0"/>
                <w:numId w:val="6"/>
              </w:numPr>
              <w:spacing w:before="60" w:after="60"/>
              <w:ind w:right="57"/>
              <w:rPr>
                <w:rFonts w:ascii="Calibri" w:eastAsia="Times New Roman" w:hAnsi="Calibri" w:cs="Calibri"/>
                <w:i/>
                <w:color w:val="0D0D0D"/>
                <w:sz w:val="22"/>
                <w:szCs w:val="22"/>
                <w:lang w:eastAsia="en-GB"/>
              </w:rPr>
            </w:pPr>
            <w:r w:rsidRPr="00C96856">
              <w:rPr>
                <w:rFonts w:ascii="Calibri" w:eastAsia="Times New Roman" w:hAnsi="Calibri" w:cs="Calibri"/>
                <w:i/>
                <w:color w:val="0D0D0D"/>
                <w:sz w:val="22"/>
                <w:szCs w:val="22"/>
                <w:lang w:eastAsia="en-GB"/>
              </w:rPr>
              <w:t>Within your school policies, ensure that staff are advised to:</w:t>
            </w:r>
          </w:p>
          <w:p w:rsidR="00C96856" w:rsidRPr="00C96856" w:rsidRDefault="00C96856" w:rsidP="00C96856">
            <w:pPr>
              <w:autoSpaceDE w:val="0"/>
              <w:autoSpaceDN w:val="0"/>
              <w:adjustRightInd w:val="0"/>
              <w:spacing w:after="224"/>
              <w:ind w:left="720"/>
              <w:rPr>
                <w:rFonts w:ascii="Calibri" w:hAnsi="Calibri" w:cs="Calibri"/>
                <w:color w:val="000000"/>
                <w:sz w:val="22"/>
                <w:szCs w:val="22"/>
              </w:rPr>
            </w:pPr>
            <w:r w:rsidRPr="00C96856">
              <w:rPr>
                <w:rFonts w:ascii="Calibri" w:hAnsi="Calibri" w:cs="Calibri"/>
                <w:color w:val="000000"/>
                <w:sz w:val="22"/>
                <w:szCs w:val="22"/>
              </w:rPr>
              <w:t>only use official channels of communication e.g. work e-mail addresses, VLE courses, school telephones and be aware of and comply with employer’s policies and guidance; not exchange private text, phone numbers, personal e-mail addresses or photos of a personal nature with students or parents/carers;</w:t>
            </w:r>
          </w:p>
          <w:p w:rsidR="00C96856" w:rsidRPr="00C96856" w:rsidRDefault="00C96856" w:rsidP="00C96856">
            <w:pPr>
              <w:numPr>
                <w:ilvl w:val="0"/>
                <w:numId w:val="13"/>
              </w:numPr>
              <w:contextualSpacing/>
              <w:rPr>
                <w:rFonts w:ascii="Calibri" w:hAnsi="Calibri" w:cs="Calibri"/>
                <w:sz w:val="22"/>
                <w:szCs w:val="22"/>
              </w:rPr>
            </w:pPr>
            <w:r w:rsidRPr="00C96856">
              <w:rPr>
                <w:rFonts w:ascii="Calibri" w:hAnsi="Calibri" w:cs="Calibri"/>
                <w:sz w:val="22"/>
                <w:szCs w:val="22"/>
              </w:rPr>
              <w:t xml:space="preserve">When students are using the chat function, consider sharing expectations of </w:t>
            </w:r>
            <w:proofErr w:type="gramStart"/>
            <w:r w:rsidRPr="00C96856">
              <w:rPr>
                <w:rFonts w:ascii="Calibri" w:hAnsi="Calibri" w:cs="Calibri"/>
                <w:sz w:val="22"/>
                <w:szCs w:val="22"/>
              </w:rPr>
              <w:t>how to</w:t>
            </w:r>
            <w:proofErr w:type="gramEnd"/>
            <w:r w:rsidRPr="00C96856">
              <w:rPr>
                <w:rFonts w:ascii="Calibri" w:hAnsi="Calibri" w:cs="Calibri"/>
                <w:sz w:val="22"/>
                <w:szCs w:val="22"/>
              </w:rPr>
              <w:t xml:space="preserve"> best use…</w:t>
            </w:r>
          </w:p>
          <w:p w:rsidR="00C96856" w:rsidRPr="00C96856" w:rsidRDefault="00C96856" w:rsidP="00C96856">
            <w:pPr>
              <w:numPr>
                <w:ilvl w:val="0"/>
                <w:numId w:val="13"/>
              </w:numPr>
              <w:contextualSpacing/>
              <w:rPr>
                <w:rFonts w:ascii="Calibri" w:hAnsi="Calibri" w:cs="Calibri"/>
                <w:sz w:val="22"/>
                <w:szCs w:val="22"/>
              </w:rPr>
            </w:pPr>
            <w:r w:rsidRPr="00C96856">
              <w:rPr>
                <w:rFonts w:ascii="Calibri" w:hAnsi="Calibri" w:cs="Calibri"/>
                <w:sz w:val="22"/>
                <w:szCs w:val="22"/>
              </w:rPr>
              <w:t xml:space="preserve">When using the video function e.g. on Teams, staff expectations might include some guidance such as:  </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Do not hold the lesson if there is only one student in attendance. Live streaming will not take place on 1:1 basis.  If there is only one student in attendance the session will be cancelled,</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Only livestream during a normal timetabled lesson,</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Use school, secure, laptops and desktops when using Teams,</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Sit against a neutral or blurred background,</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Avoid recording in their bedroom where possible (if that's not possible, use a neutral background),</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Dress appropriately for work i.e. as you would for an INSET Day,</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Double check that any other tabs they have open in their browser would be appropriate for a student to see, if they're sharing their screen,</w:t>
            </w:r>
          </w:p>
          <w:p w:rsidR="00C96856" w:rsidRPr="00C96856" w:rsidRDefault="00C96856" w:rsidP="00C96856">
            <w:pPr>
              <w:numPr>
                <w:ilvl w:val="0"/>
                <w:numId w:val="14"/>
              </w:numPr>
              <w:ind w:left="709"/>
              <w:contextualSpacing/>
              <w:rPr>
                <w:rFonts w:ascii="Calibri" w:hAnsi="Calibri" w:cs="Calibri"/>
                <w:sz w:val="22"/>
                <w:szCs w:val="22"/>
              </w:rPr>
            </w:pPr>
            <w:r w:rsidRPr="00C96856">
              <w:rPr>
                <w:rFonts w:ascii="Calibri" w:hAnsi="Calibri" w:cs="Calibri"/>
                <w:sz w:val="22"/>
                <w:szCs w:val="22"/>
              </w:rPr>
              <w:t>Uphold and adhere to your professional standards for teachers.</w:t>
            </w:r>
          </w:p>
          <w:p w:rsidR="00C96856" w:rsidRPr="00C96856" w:rsidRDefault="00C96856" w:rsidP="00C96856">
            <w:pPr>
              <w:rPr>
                <w:rFonts w:ascii="Calibri" w:hAnsi="Calibri" w:cs="Calibri"/>
                <w:szCs w:val="22"/>
              </w:rPr>
            </w:pPr>
          </w:p>
          <w:p w:rsidR="00C96856" w:rsidRPr="00C96856" w:rsidRDefault="00C96856" w:rsidP="00C96856">
            <w:pPr>
              <w:numPr>
                <w:ilvl w:val="0"/>
                <w:numId w:val="13"/>
              </w:numPr>
              <w:contextualSpacing/>
              <w:textAlignment w:val="baseline"/>
              <w:rPr>
                <w:rFonts w:ascii="Calibri" w:hAnsi="Calibri" w:cs="Calibri"/>
                <w:sz w:val="22"/>
                <w:szCs w:val="22"/>
              </w:rPr>
            </w:pPr>
            <w:r w:rsidRPr="00C96856">
              <w:rPr>
                <w:rFonts w:ascii="Calibri" w:hAnsi="Calibri" w:cs="Calibri"/>
                <w:sz w:val="22"/>
                <w:szCs w:val="22"/>
              </w:rPr>
              <w:t xml:space="preserve">We are conscious that when using certain platforms, we are invited into the homes of our students.  When using the Teams function, the default setting for students is camera and microphone off.  The teachers during ‘live’ sessions </w:t>
            </w:r>
            <w:proofErr w:type="gramStart"/>
            <w:r w:rsidRPr="00C96856">
              <w:rPr>
                <w:rFonts w:ascii="Calibri" w:hAnsi="Calibri" w:cs="Calibri"/>
                <w:sz w:val="22"/>
                <w:szCs w:val="22"/>
              </w:rPr>
              <w:t>are able to</w:t>
            </w:r>
            <w:proofErr w:type="gramEnd"/>
            <w:r w:rsidRPr="00C96856">
              <w:rPr>
                <w:rFonts w:ascii="Calibri" w:hAnsi="Calibri" w:cs="Calibri"/>
                <w:sz w:val="22"/>
                <w:szCs w:val="22"/>
              </w:rPr>
              <w:t xml:space="preserve"> manage the microphones and invite the comments of individual students.</w:t>
            </w:r>
          </w:p>
          <w:p w:rsidR="00C96856" w:rsidRPr="00C96856" w:rsidRDefault="00C96856" w:rsidP="00C96856">
            <w:pPr>
              <w:textAlignment w:val="baseline"/>
              <w:rPr>
                <w:rFonts w:ascii="Calibri" w:hAnsi="Calibri" w:cs="Calibri"/>
                <w:szCs w:val="22"/>
              </w:rPr>
            </w:pPr>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lastRenderedPageBreak/>
              <w:t xml:space="preserve">Consider maintaining normal school ‘wellbeing’ moments for staff in the school week or day </w:t>
            </w:r>
            <w:proofErr w:type="gramStart"/>
            <w:r w:rsidRPr="00C96856">
              <w:rPr>
                <w:rFonts w:ascii="Calibri" w:eastAsia="Times New Roman" w:hAnsi="Calibri" w:cs="Calibri"/>
                <w:color w:val="0D0D0D"/>
                <w:sz w:val="22"/>
                <w:szCs w:val="22"/>
                <w:lang w:eastAsia="en-GB"/>
              </w:rPr>
              <w:t>e.g. :</w:t>
            </w:r>
            <w:proofErr w:type="gramEnd"/>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Weekly updates,</w:t>
            </w:r>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Staff Briefing,</w:t>
            </w:r>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Close contact with Union reps,</w:t>
            </w:r>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Assemblies,</w:t>
            </w:r>
          </w:p>
          <w:p w:rsidR="00C96856" w:rsidRPr="00C96856" w:rsidRDefault="00C96856" w:rsidP="00C96856">
            <w:pPr>
              <w:numPr>
                <w:ilvl w:val="0"/>
                <w:numId w:val="15"/>
              </w:numPr>
              <w:spacing w:before="60" w:after="60"/>
              <w:ind w:right="57"/>
              <w:rPr>
                <w:rFonts w:ascii="Calibri" w:eastAsia="Times New Roman" w:hAnsi="Calibri" w:cs="Calibri"/>
                <w:color w:val="0D0D0D"/>
                <w:sz w:val="22"/>
                <w:szCs w:val="22"/>
                <w:lang w:eastAsia="en-GB"/>
              </w:rPr>
            </w:pPr>
            <w:r w:rsidRPr="00C96856">
              <w:rPr>
                <w:rFonts w:ascii="Calibri" w:eastAsia="Times New Roman" w:hAnsi="Calibri" w:cs="Calibri"/>
                <w:color w:val="0D0D0D"/>
                <w:sz w:val="22"/>
                <w:szCs w:val="22"/>
                <w:lang w:eastAsia="en-GB"/>
              </w:rPr>
              <w:t xml:space="preserve">Learning Mentor </w:t>
            </w:r>
            <w:proofErr w:type="gramStart"/>
            <w:r w:rsidRPr="00C96856">
              <w:rPr>
                <w:rFonts w:ascii="Calibri" w:eastAsia="Times New Roman" w:hAnsi="Calibri" w:cs="Calibri"/>
                <w:color w:val="0D0D0D"/>
                <w:sz w:val="22"/>
                <w:szCs w:val="22"/>
                <w:lang w:eastAsia="en-GB"/>
              </w:rPr>
              <w:t>Support,,,</w:t>
            </w:r>
            <w:proofErr w:type="gramEnd"/>
          </w:p>
          <w:p w:rsidR="00C96856" w:rsidRPr="00C96856" w:rsidRDefault="00C96856" w:rsidP="00C96856">
            <w:pPr>
              <w:spacing w:before="60" w:after="60"/>
              <w:ind w:left="57" w:right="57"/>
              <w:rPr>
                <w:rFonts w:ascii="Calibri" w:eastAsia="Times New Roman" w:hAnsi="Calibri" w:cs="Calibri"/>
                <w:color w:val="0D0D0D"/>
                <w:sz w:val="22"/>
                <w:szCs w:val="22"/>
                <w:lang w:eastAsia="en-GB"/>
              </w:rPr>
            </w:pPr>
          </w:p>
          <w:p w:rsidR="00C96856" w:rsidRPr="00C96856" w:rsidRDefault="00C96856" w:rsidP="00C96856">
            <w:pPr>
              <w:numPr>
                <w:ilvl w:val="0"/>
                <w:numId w:val="15"/>
              </w:numPr>
              <w:contextualSpacing/>
              <w:rPr>
                <w:rFonts w:ascii="Calibri" w:hAnsi="Calibri" w:cs="Calibri"/>
                <w:sz w:val="22"/>
                <w:szCs w:val="22"/>
              </w:rPr>
            </w:pPr>
            <w:r w:rsidRPr="00C96856">
              <w:rPr>
                <w:rFonts w:ascii="Calibri" w:hAnsi="Calibri" w:cs="Calibri"/>
                <w:sz w:val="22"/>
                <w:szCs w:val="22"/>
              </w:rPr>
              <w:t xml:space="preserve">Consider how, in lockdown, all students will know how to access your support services and can continue to do so, even though we are working remotely.  </w:t>
            </w:r>
          </w:p>
          <w:p w:rsidR="00C96856" w:rsidRPr="00C96856" w:rsidRDefault="00C96856" w:rsidP="00C96856">
            <w:pPr>
              <w:rPr>
                <w:rFonts w:ascii="Calibri" w:hAnsi="Calibri" w:cs="Calibri"/>
                <w:sz w:val="22"/>
                <w:szCs w:val="22"/>
              </w:rPr>
            </w:pPr>
          </w:p>
          <w:p w:rsidR="00C96856" w:rsidRPr="00C96856" w:rsidRDefault="00C96856" w:rsidP="00C96856">
            <w:pPr>
              <w:numPr>
                <w:ilvl w:val="0"/>
                <w:numId w:val="15"/>
              </w:numPr>
              <w:contextualSpacing/>
              <w:rPr>
                <w:rFonts w:ascii="Calibri" w:hAnsi="Calibri" w:cs="Calibri"/>
                <w:sz w:val="22"/>
                <w:szCs w:val="22"/>
              </w:rPr>
            </w:pPr>
            <w:r w:rsidRPr="00C96856">
              <w:rPr>
                <w:rFonts w:ascii="Calibri" w:hAnsi="Calibri" w:cs="Calibri"/>
                <w:sz w:val="22"/>
                <w:szCs w:val="22"/>
              </w:rPr>
              <w:t xml:space="preserve">CPOMS </w:t>
            </w:r>
            <w:proofErr w:type="gramStart"/>
            <w:r w:rsidRPr="00C96856">
              <w:rPr>
                <w:rFonts w:ascii="Calibri" w:hAnsi="Calibri" w:cs="Calibri"/>
                <w:sz w:val="22"/>
                <w:szCs w:val="22"/>
              </w:rPr>
              <w:t>or  similar</w:t>
            </w:r>
            <w:proofErr w:type="gramEnd"/>
            <w:r w:rsidRPr="00C96856">
              <w:rPr>
                <w:rFonts w:ascii="Calibri" w:hAnsi="Calibri" w:cs="Calibri"/>
                <w:sz w:val="22"/>
                <w:szCs w:val="22"/>
              </w:rPr>
              <w:t xml:space="preserve"> systems  enable you to keep abreast of continuing safeguarding concerns remotely </w:t>
            </w:r>
          </w:p>
        </w:tc>
      </w:tr>
    </w:tbl>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C96856">
      <w:pPr>
        <w:spacing w:after="200"/>
        <w:rPr>
          <w:rFonts w:cs="Calibri"/>
          <w:szCs w:val="22"/>
        </w:rPr>
      </w:pPr>
    </w:p>
    <w:p w:rsidR="00C96856" w:rsidRPr="00C96856" w:rsidRDefault="00C96856" w:rsidP="004C3ABE">
      <w:pPr>
        <w:pStyle w:val="Heading1"/>
        <w:rPr>
          <w:rFonts w:cs="Calibri"/>
          <w:color w:val="0070C0"/>
          <w:sz w:val="28"/>
          <w:szCs w:val="22"/>
        </w:rPr>
      </w:pPr>
      <w:bookmarkStart w:id="18" w:name="_Annex_A:_Your"/>
      <w:bookmarkStart w:id="19" w:name="_Toc63157604"/>
      <w:bookmarkEnd w:id="18"/>
      <w:r w:rsidRPr="00C96856">
        <w:lastRenderedPageBreak/>
        <w:t>Annex A:</w:t>
      </w:r>
      <w:r w:rsidR="004C3ABE">
        <w:t xml:space="preserve"> </w:t>
      </w:r>
      <w:r w:rsidRPr="004C3ABE">
        <w:t>Your remote education – reflect and review</w:t>
      </w:r>
      <w:bookmarkEnd w:id="19"/>
      <w:r w:rsidRPr="00C96856">
        <w:rPr>
          <w:rFonts w:cs="Calibri"/>
          <w:color w:val="0070C0"/>
          <w:sz w:val="28"/>
          <w:szCs w:val="22"/>
        </w:rPr>
        <w:t xml:space="preserve"> </w:t>
      </w:r>
    </w:p>
    <w:p w:rsidR="00C96856" w:rsidRPr="00C96856" w:rsidRDefault="00C96856" w:rsidP="00C96856">
      <w:pPr>
        <w:spacing w:after="200"/>
        <w:rPr>
          <w:rFonts w:cs="Calibri"/>
          <w:color w:val="0070C0"/>
          <w:sz w:val="28"/>
          <w:szCs w:val="22"/>
        </w:rPr>
      </w:pPr>
      <w:r w:rsidRPr="00C96856">
        <w:rPr>
          <w:rFonts w:cs="Calibri"/>
          <w:color w:val="0070C0"/>
          <w:sz w:val="28"/>
          <w:szCs w:val="22"/>
        </w:rPr>
        <w:t xml:space="preserve">Suggested RAGB criteria </w:t>
      </w:r>
    </w:p>
    <w:p w:rsidR="00C96856" w:rsidRPr="00C96856" w:rsidRDefault="00C96856" w:rsidP="00C96856">
      <w:pPr>
        <w:tabs>
          <w:tab w:val="center" w:pos="4513"/>
          <w:tab w:val="right" w:pos="9026"/>
        </w:tabs>
        <w:spacing w:after="0" w:line="240" w:lineRule="auto"/>
        <w:rPr>
          <w:rFonts w:cs="Calibri"/>
          <w:sz w:val="20"/>
          <w:szCs w:val="20"/>
          <w:lang w:val="en-US"/>
        </w:rPr>
      </w:pPr>
      <w:r w:rsidRPr="00C96856">
        <w:rPr>
          <w:rFonts w:cs="Calibri"/>
          <w:color w:val="FF0000"/>
          <w:sz w:val="20"/>
          <w:szCs w:val="20"/>
          <w:lang w:val="en-US"/>
        </w:rPr>
        <w:t>Red</w:t>
      </w:r>
      <w:r w:rsidRPr="00C96856">
        <w:rPr>
          <w:rFonts w:cs="Calibri"/>
          <w:sz w:val="20"/>
          <w:szCs w:val="20"/>
          <w:lang w:val="en-US"/>
        </w:rPr>
        <w:t xml:space="preserve"> – Not yet in place  </w:t>
      </w:r>
    </w:p>
    <w:p w:rsidR="00C96856" w:rsidRPr="00C96856" w:rsidRDefault="00C96856" w:rsidP="00C96856">
      <w:pPr>
        <w:tabs>
          <w:tab w:val="center" w:pos="4513"/>
          <w:tab w:val="right" w:pos="9026"/>
        </w:tabs>
        <w:spacing w:after="0" w:line="240" w:lineRule="auto"/>
        <w:rPr>
          <w:rFonts w:cs="Calibri"/>
          <w:color w:val="000000"/>
          <w:sz w:val="20"/>
          <w:szCs w:val="20"/>
        </w:rPr>
      </w:pPr>
      <w:r w:rsidRPr="00C96856">
        <w:rPr>
          <w:rFonts w:cs="Calibri"/>
          <w:color w:val="FFC000"/>
          <w:sz w:val="20"/>
          <w:szCs w:val="20"/>
          <w:lang w:val="en-US"/>
        </w:rPr>
        <w:t>Amber</w:t>
      </w:r>
      <w:r w:rsidRPr="00C96856">
        <w:rPr>
          <w:rFonts w:cs="Calibri"/>
          <w:color w:val="C0504D"/>
          <w:sz w:val="20"/>
          <w:szCs w:val="20"/>
          <w:lang w:val="en-US"/>
        </w:rPr>
        <w:t xml:space="preserve"> </w:t>
      </w:r>
      <w:r w:rsidRPr="00C96856">
        <w:rPr>
          <w:rFonts w:cs="Calibri"/>
          <w:sz w:val="20"/>
          <w:szCs w:val="20"/>
          <w:lang w:val="en-US"/>
        </w:rPr>
        <w:t>– Identify, plan and begin to implement (</w:t>
      </w:r>
      <w:r w:rsidRPr="00C96856">
        <w:rPr>
          <w:rFonts w:cs="Calibri"/>
          <w:color w:val="000000"/>
          <w:sz w:val="20"/>
          <w:szCs w:val="20"/>
        </w:rPr>
        <w:t>In the process of implementing systems and practices to address this.)</w:t>
      </w:r>
    </w:p>
    <w:p w:rsidR="00C96856" w:rsidRPr="00C96856" w:rsidRDefault="00C96856" w:rsidP="00C96856">
      <w:pPr>
        <w:tabs>
          <w:tab w:val="center" w:pos="4513"/>
          <w:tab w:val="right" w:pos="9026"/>
        </w:tabs>
        <w:spacing w:after="0" w:line="240" w:lineRule="auto"/>
        <w:rPr>
          <w:rFonts w:cs="Calibri"/>
          <w:color w:val="000000"/>
          <w:sz w:val="20"/>
          <w:szCs w:val="20"/>
        </w:rPr>
      </w:pPr>
      <w:r w:rsidRPr="00C96856">
        <w:rPr>
          <w:rFonts w:cs="Calibri"/>
          <w:color w:val="00B050"/>
          <w:sz w:val="20"/>
          <w:szCs w:val="20"/>
          <w:lang w:val="en-US"/>
        </w:rPr>
        <w:t xml:space="preserve">Green </w:t>
      </w:r>
      <w:r w:rsidRPr="00C96856">
        <w:rPr>
          <w:rFonts w:cs="Calibri"/>
          <w:sz w:val="20"/>
          <w:szCs w:val="20"/>
          <w:lang w:val="en-US"/>
        </w:rPr>
        <w:t>– Implementation (</w:t>
      </w:r>
      <w:r w:rsidRPr="00C96856">
        <w:rPr>
          <w:rFonts w:cs="Calibri"/>
          <w:color w:val="000000"/>
          <w:sz w:val="20"/>
          <w:szCs w:val="20"/>
        </w:rPr>
        <w:t xml:space="preserve">Practices and systems are in place with minor gaps.)  </w:t>
      </w:r>
    </w:p>
    <w:p w:rsidR="00C96856" w:rsidRPr="00C96856" w:rsidRDefault="00C96856" w:rsidP="00C96856">
      <w:pPr>
        <w:tabs>
          <w:tab w:val="center" w:pos="4513"/>
          <w:tab w:val="right" w:pos="9026"/>
        </w:tabs>
        <w:spacing w:after="0" w:line="240" w:lineRule="auto"/>
        <w:rPr>
          <w:rFonts w:cs="Calibri"/>
          <w:color w:val="000000"/>
          <w:sz w:val="20"/>
          <w:szCs w:val="20"/>
        </w:rPr>
      </w:pPr>
      <w:r w:rsidRPr="00C96856">
        <w:rPr>
          <w:rFonts w:cs="Calibri"/>
          <w:color w:val="0070C0"/>
          <w:sz w:val="20"/>
          <w:szCs w:val="20"/>
        </w:rPr>
        <w:t>Blue</w:t>
      </w:r>
      <w:r w:rsidRPr="00C96856">
        <w:rPr>
          <w:rFonts w:cs="Calibri"/>
          <w:color w:val="000000"/>
          <w:sz w:val="20"/>
          <w:szCs w:val="20"/>
        </w:rPr>
        <w:t xml:space="preserve"> – Embedding and Reviewing (Practices and systems are fully embedded, and there are examples of effective practice.)</w:t>
      </w:r>
    </w:p>
    <w:p w:rsidR="00C96856" w:rsidRPr="00C96856" w:rsidRDefault="00C96856" w:rsidP="00C96856">
      <w:pPr>
        <w:tabs>
          <w:tab w:val="center" w:pos="4513"/>
          <w:tab w:val="right" w:pos="9026"/>
        </w:tabs>
        <w:spacing w:after="0" w:line="240" w:lineRule="auto"/>
        <w:rPr>
          <w:rFonts w:cs="Calibri"/>
          <w:sz w:val="20"/>
          <w:szCs w:val="20"/>
          <w:lang w:val="en-US"/>
        </w:rPr>
      </w:pPr>
    </w:p>
    <w:tbl>
      <w:tblPr>
        <w:tblW w:w="159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1"/>
        <w:gridCol w:w="3105"/>
        <w:gridCol w:w="6"/>
        <w:gridCol w:w="2971"/>
        <w:gridCol w:w="709"/>
        <w:gridCol w:w="2730"/>
        <w:gridCol w:w="108"/>
        <w:gridCol w:w="2567"/>
      </w:tblGrid>
      <w:tr w:rsidR="00C96856" w:rsidRPr="00C96856" w:rsidTr="00C96856">
        <w:trPr>
          <w:trHeight w:val="699"/>
        </w:trPr>
        <w:tc>
          <w:tcPr>
            <w:tcW w:w="5000" w:type="pct"/>
            <w:gridSpan w:val="8"/>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after="0" w:line="240" w:lineRule="auto"/>
              <w:rPr>
                <w:rFonts w:cs="Calibri"/>
                <w:b/>
                <w:bCs/>
                <w:color w:val="0070C0"/>
                <w:szCs w:val="20"/>
              </w:rPr>
            </w:pPr>
            <w:bookmarkStart w:id="20" w:name="_Toc61350512"/>
            <w:r w:rsidRPr="00C96856">
              <w:rPr>
                <w:rFonts w:cs="Calibri"/>
                <w:b/>
                <w:bCs/>
                <w:color w:val="0070C0"/>
                <w:szCs w:val="20"/>
              </w:rPr>
              <w:t>Leadership</w:t>
            </w:r>
            <w:bookmarkEnd w:id="20"/>
          </w:p>
          <w:p w:rsidR="00C96856" w:rsidRPr="00C96856" w:rsidRDefault="00C96856" w:rsidP="00C96856">
            <w:pPr>
              <w:spacing w:after="0" w:line="240" w:lineRule="auto"/>
              <w:rPr>
                <w:rFonts w:cs="Calibri"/>
                <w:sz w:val="20"/>
                <w:szCs w:val="20"/>
              </w:rPr>
            </w:pPr>
            <w:r w:rsidRPr="00C96856">
              <w:rPr>
                <w:rFonts w:cs="Calibri"/>
                <w:sz w:val="20"/>
                <w:szCs w:val="20"/>
              </w:rPr>
              <w:t xml:space="preserve">School leaders have a clear vision and approach for remote </w:t>
            </w:r>
            <w:proofErr w:type="gramStart"/>
            <w:r w:rsidRPr="00C96856">
              <w:rPr>
                <w:rFonts w:cs="Calibri"/>
                <w:sz w:val="20"/>
                <w:szCs w:val="20"/>
              </w:rPr>
              <w:t>education, and</w:t>
            </w:r>
            <w:proofErr w:type="gramEnd"/>
            <w:r w:rsidRPr="00C96856">
              <w:rPr>
                <w:rFonts w:cs="Calibri"/>
                <w:sz w:val="20"/>
                <w:szCs w:val="20"/>
              </w:rPr>
              <w:t xml:space="preserve"> maintain awareness of any issues or barriers related to effective delivery.</w:t>
            </w:r>
          </w:p>
        </w:tc>
      </w:tr>
      <w:tr w:rsidR="00C96856" w:rsidRPr="00C96856" w:rsidTr="00C96856">
        <w:tc>
          <w:tcPr>
            <w:tcW w:w="1166"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Approach</w:t>
            </w:r>
          </w:p>
        </w:tc>
        <w:tc>
          <w:tcPr>
            <w:tcW w:w="976"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Strengths</w:t>
            </w:r>
          </w:p>
        </w:tc>
        <w:tc>
          <w:tcPr>
            <w:tcW w:w="936" w:type="pct"/>
            <w:gridSpan w:val="2"/>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Gaps</w:t>
            </w:r>
          </w:p>
        </w:tc>
        <w:tc>
          <w:tcPr>
            <w:tcW w:w="223"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RAGB/</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score</w:t>
            </w:r>
          </w:p>
        </w:tc>
        <w:tc>
          <w:tcPr>
            <w:tcW w:w="892" w:type="pct"/>
            <w:gridSpan w:val="2"/>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 xml:space="preserve">Impact </w:t>
            </w:r>
          </w:p>
        </w:tc>
        <w:tc>
          <w:tcPr>
            <w:tcW w:w="807"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 xml:space="preserve">Potential actions- </w:t>
            </w:r>
            <w:r w:rsidRPr="00C96856">
              <w:rPr>
                <w:rFonts w:eastAsia="Times New Roman" w:cs="Calibri"/>
                <w:color w:val="0D0D0D"/>
                <w:sz w:val="20"/>
                <w:szCs w:val="20"/>
                <w:lang w:eastAsia="en-GB"/>
              </w:rPr>
              <w:t>(see also Annex B)</w:t>
            </w:r>
          </w:p>
        </w:tc>
      </w:tr>
      <w:tr w:rsidR="00C96856" w:rsidRPr="00C96856" w:rsidTr="00C96856">
        <w:tc>
          <w:tcPr>
            <w:tcW w:w="1166" w:type="pct"/>
            <w:tcBorders>
              <w:top w:val="single" w:sz="4" w:space="0" w:color="auto"/>
              <w:left w:val="single" w:sz="4" w:space="0" w:color="auto"/>
              <w:bottom w:val="single" w:sz="4" w:space="0" w:color="auto"/>
              <w:right w:val="single" w:sz="4" w:space="0" w:color="auto"/>
            </w:tcBorders>
            <w:hideMark/>
          </w:tcPr>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b/>
                <w:bCs/>
                <w:color w:val="000000"/>
                <w:sz w:val="20"/>
                <w:szCs w:val="20"/>
              </w:rPr>
            </w:pPr>
            <w:r w:rsidRPr="00C96856">
              <w:rPr>
                <w:rFonts w:eastAsia="Arial" w:cs="Calibri"/>
                <w:b/>
                <w:bCs/>
                <w:color w:val="000000"/>
                <w:sz w:val="20"/>
                <w:szCs w:val="20"/>
              </w:rPr>
              <w:t xml:space="preserve">Remote education plan </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b/>
                <w:bCs/>
                <w:color w:val="000000"/>
                <w:sz w:val="20"/>
                <w:szCs w:val="20"/>
              </w:rPr>
            </w:pP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color w:val="000000"/>
                <w:sz w:val="20"/>
                <w:szCs w:val="20"/>
              </w:rPr>
            </w:pPr>
            <w:r w:rsidRPr="00C96856">
              <w:rPr>
                <w:rFonts w:eastAsia="Arial" w:cs="Calibri"/>
                <w:color w:val="000000"/>
                <w:sz w:val="20"/>
                <w:szCs w:val="20"/>
              </w:rPr>
              <w:t>What is our plan in place for remote education?</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color w:val="000000"/>
                <w:sz w:val="20"/>
                <w:szCs w:val="20"/>
              </w:rPr>
            </w:pP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color w:val="000000"/>
                <w:sz w:val="20"/>
                <w:szCs w:val="20"/>
                <w:lang w:val="en"/>
              </w:rPr>
            </w:pPr>
            <w:r w:rsidRPr="00C96856">
              <w:rPr>
                <w:rFonts w:eastAsia="Arial" w:cs="Calibri"/>
                <w:color w:val="000000"/>
                <w:sz w:val="20"/>
                <w:szCs w:val="20"/>
              </w:rPr>
              <w:t xml:space="preserve">Does our </w:t>
            </w:r>
            <w:r w:rsidRPr="00C96856">
              <w:rPr>
                <w:rFonts w:eastAsia="Arial" w:cs="Calibri"/>
                <w:color w:val="000000"/>
                <w:sz w:val="20"/>
                <w:szCs w:val="20"/>
                <w:lang w:val="en"/>
              </w:rPr>
              <w:t xml:space="preserve">senior leader with overarching responsibility for the quality and delivery of remote education, including that provision meets expectations for remote education, have clarity of expectations? </w:t>
            </w:r>
          </w:p>
          <w:p w:rsidR="00C96856" w:rsidRPr="00C96856" w:rsidRDefault="00C96856" w:rsidP="00C96856">
            <w:pPr>
              <w:spacing w:before="60" w:after="60" w:line="288" w:lineRule="auto"/>
              <w:ind w:right="57"/>
              <w:rPr>
                <w:rFonts w:eastAsia="Arial" w:cs="Calibri"/>
                <w:color w:val="000000"/>
                <w:sz w:val="20"/>
                <w:szCs w:val="20"/>
                <w:lang w:eastAsia="en-GB"/>
              </w:rPr>
            </w:pPr>
          </w:p>
          <w:p w:rsidR="00C96856" w:rsidRPr="00C96856" w:rsidRDefault="00C96856" w:rsidP="00C96856">
            <w:pPr>
              <w:spacing w:before="60" w:after="60" w:line="288" w:lineRule="auto"/>
              <w:ind w:right="57"/>
              <w:rPr>
                <w:rFonts w:eastAsia="Times New Roman" w:cs="Calibri"/>
                <w:color w:val="0D0D0D"/>
                <w:sz w:val="20"/>
                <w:szCs w:val="20"/>
                <w:lang w:eastAsia="en-GB"/>
              </w:rPr>
            </w:pPr>
            <w:r w:rsidRPr="00C96856">
              <w:rPr>
                <w:rFonts w:eastAsia="Arial" w:cs="Calibri"/>
                <w:color w:val="000000"/>
                <w:sz w:val="20"/>
                <w:szCs w:val="20"/>
                <w:lang w:eastAsia="en-GB"/>
              </w:rPr>
              <w:t>Is our plan is underpinned by high expectations to provide the quality delivery of a planned curriculum for all (including vulnerable children and children with SEND), which is aligned as close as possible to our in-school curriculum?</w:t>
            </w:r>
          </w:p>
        </w:tc>
        <w:tc>
          <w:tcPr>
            <w:tcW w:w="976"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777" w:right="57"/>
              <w:rPr>
                <w:rFonts w:eastAsia="Times New Roman" w:cs="Calibri"/>
                <w:color w:val="0D0D0D"/>
                <w:sz w:val="20"/>
                <w:szCs w:val="20"/>
                <w:lang w:eastAsia="en-GB"/>
              </w:rPr>
            </w:pPr>
          </w:p>
        </w:tc>
        <w:tc>
          <w:tcPr>
            <w:tcW w:w="936"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57" w:right="57"/>
              <w:rPr>
                <w:rFonts w:eastAsia="Times New Roman" w:cs="Calibri"/>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hideMark/>
          </w:tcPr>
          <w:p w:rsidR="00C96856" w:rsidRPr="00C96856" w:rsidRDefault="00C96856" w:rsidP="00C96856">
            <w:pPr>
              <w:spacing w:before="60" w:after="60" w:line="240" w:lineRule="auto"/>
              <w:ind w:left="57" w:right="57"/>
              <w:rPr>
                <w:rFonts w:eastAsia="Times New Roman" w:cs="Calibri"/>
                <w:color w:val="0D0D0D"/>
                <w:sz w:val="20"/>
                <w:szCs w:val="20"/>
                <w:lang w:eastAsia="en-GB"/>
              </w:rPr>
            </w:pPr>
          </w:p>
        </w:tc>
        <w:tc>
          <w:tcPr>
            <w:tcW w:w="892"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pacing w:after="200"/>
              <w:ind w:left="141"/>
              <w:rPr>
                <w:rFonts w:cs="Calibri"/>
                <w:sz w:val="20"/>
                <w:szCs w:val="20"/>
              </w:rPr>
            </w:pPr>
          </w:p>
        </w:tc>
        <w:tc>
          <w:tcPr>
            <w:tcW w:w="807"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pacing w:after="200"/>
              <w:ind w:left="141"/>
              <w:rPr>
                <w:rFonts w:cs="Calibri"/>
                <w:sz w:val="20"/>
                <w:szCs w:val="20"/>
              </w:rPr>
            </w:pPr>
          </w:p>
        </w:tc>
      </w:tr>
      <w:tr w:rsidR="007C7663" w:rsidRPr="00C96856" w:rsidTr="007C7663">
        <w:tc>
          <w:tcPr>
            <w:tcW w:w="5000" w:type="pct"/>
            <w:gridSpan w:val="8"/>
            <w:tcBorders>
              <w:top w:val="single" w:sz="4" w:space="0" w:color="auto"/>
              <w:left w:val="single" w:sz="4" w:space="0" w:color="auto"/>
              <w:bottom w:val="single" w:sz="4" w:space="0" w:color="auto"/>
              <w:right w:val="single" w:sz="4" w:space="0" w:color="auto"/>
            </w:tcBorders>
            <w:shd w:val="clear" w:color="auto" w:fill="DBE5F1"/>
          </w:tcPr>
          <w:p w:rsidR="007C7663" w:rsidRDefault="007C7663" w:rsidP="00C96856">
            <w:pPr>
              <w:pBdr>
                <w:top w:val="nil"/>
                <w:left w:val="nil"/>
                <w:bottom w:val="nil"/>
                <w:right w:val="nil"/>
                <w:between w:val="nil"/>
              </w:pBdr>
              <w:spacing w:after="200"/>
              <w:ind w:left="141"/>
              <w:rPr>
                <w:rFonts w:cs="Calibri"/>
                <w:i/>
                <w:color w:val="0070C0"/>
                <w:sz w:val="22"/>
                <w:szCs w:val="20"/>
              </w:rPr>
            </w:pPr>
            <w:r w:rsidRPr="00C96856">
              <w:rPr>
                <w:rFonts w:cs="Calibri"/>
                <w:i/>
                <w:color w:val="0070C0"/>
                <w:sz w:val="22"/>
                <w:szCs w:val="20"/>
              </w:rPr>
              <w:lastRenderedPageBreak/>
              <w:t xml:space="preserve">Refection – </w:t>
            </w:r>
            <w:r w:rsidRPr="00C96856">
              <w:rPr>
                <w:rFonts w:eastAsia="Times New Roman" w:cs="Calibri"/>
                <w:i/>
                <w:color w:val="0070C0"/>
                <w:sz w:val="22"/>
                <w:szCs w:val="20"/>
                <w:lang w:eastAsia="en-GB"/>
              </w:rPr>
              <w:t>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7C7663">
            <w:pPr>
              <w:pBdr>
                <w:top w:val="nil"/>
                <w:left w:val="nil"/>
                <w:bottom w:val="nil"/>
                <w:right w:val="nil"/>
                <w:between w:val="nil"/>
              </w:pBdr>
              <w:spacing w:after="200"/>
              <w:rPr>
                <w:rFonts w:cs="Calibri"/>
                <w:i/>
                <w:sz w:val="20"/>
                <w:szCs w:val="20"/>
              </w:rPr>
            </w:pPr>
          </w:p>
        </w:tc>
      </w:tr>
      <w:tr w:rsidR="00C96856" w:rsidRPr="00C96856" w:rsidTr="00C96856">
        <w:tc>
          <w:tcPr>
            <w:tcW w:w="1166"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57" w:right="57"/>
              <w:rPr>
                <w:rFonts w:eastAsia="Times New Roman" w:cs="Calibri"/>
                <w:b/>
                <w:color w:val="000000"/>
                <w:sz w:val="20"/>
                <w:szCs w:val="20"/>
                <w:lang w:eastAsia="en-GB"/>
              </w:rPr>
            </w:pPr>
            <w:r w:rsidRPr="00C96856">
              <w:rPr>
                <w:rFonts w:eastAsia="Times New Roman" w:cs="Calibri"/>
                <w:b/>
                <w:color w:val="000000"/>
                <w:sz w:val="20"/>
                <w:szCs w:val="20"/>
                <w:lang w:eastAsia="en-GB"/>
              </w:rPr>
              <w:t>Communication</w:t>
            </w:r>
          </w:p>
          <w:p w:rsidR="00C96856" w:rsidRPr="00C96856" w:rsidRDefault="00C96856" w:rsidP="00C96856">
            <w:pPr>
              <w:spacing w:before="60" w:after="60" w:line="240" w:lineRule="auto"/>
              <w:ind w:left="57" w:right="57"/>
              <w:rPr>
                <w:rFonts w:eastAsia="Times New Roman" w:cs="Calibri"/>
                <w:b/>
                <w:color w:val="000000"/>
                <w:sz w:val="20"/>
                <w:szCs w:val="20"/>
                <w:lang w:eastAsia="en-GB"/>
              </w:rPr>
            </w:pP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eastAsia="Arial" w:cs="Calibri"/>
                <w:b/>
                <w:bCs/>
                <w:color w:val="000000"/>
                <w:sz w:val="20"/>
                <w:szCs w:val="20"/>
              </w:rPr>
            </w:pPr>
            <w:r w:rsidRPr="00C96856">
              <w:rPr>
                <w:rFonts w:cs="Calibri"/>
                <w:color w:val="000000"/>
                <w:sz w:val="20"/>
                <w:szCs w:val="20"/>
              </w:rPr>
              <w:t>Are our governors, staff, parents and carers aware of the school’s approach and arrangements for remote education?</w:t>
            </w:r>
          </w:p>
        </w:tc>
        <w:tc>
          <w:tcPr>
            <w:tcW w:w="978"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777" w:right="57"/>
              <w:rPr>
                <w:rFonts w:eastAsia="Times New Roman" w:cs="Calibri"/>
                <w:color w:val="0D0D0D"/>
                <w:sz w:val="20"/>
                <w:szCs w:val="20"/>
                <w:lang w:eastAsia="en-GB"/>
              </w:rPr>
            </w:pPr>
            <w:r w:rsidRPr="00C96856">
              <w:rPr>
                <w:rFonts w:eastAsia="Times New Roman" w:cs="Calibri"/>
                <w:color w:val="0D0D0D"/>
                <w:sz w:val="20"/>
                <w:szCs w:val="20"/>
                <w:lang w:eastAsia="en-GB"/>
              </w:rPr>
              <w:t xml:space="preserve"> </w:t>
            </w:r>
          </w:p>
        </w:tc>
        <w:tc>
          <w:tcPr>
            <w:tcW w:w="934"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57" w:right="57"/>
              <w:rPr>
                <w:rFonts w:eastAsia="Times New Roman" w:cs="Calibri"/>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color w:val="0D0D0D"/>
                <w:sz w:val="20"/>
                <w:szCs w:val="20"/>
                <w:lang w:eastAsia="en-GB"/>
              </w:rPr>
            </w:pPr>
          </w:p>
        </w:tc>
        <w:tc>
          <w:tcPr>
            <w:tcW w:w="85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hd w:val="clear" w:color="auto" w:fill="FFFFFF"/>
              <w:spacing w:after="200"/>
              <w:ind w:left="141"/>
              <w:rPr>
                <w:rFonts w:cs="Calibri"/>
                <w:sz w:val="20"/>
                <w:szCs w:val="20"/>
              </w:rPr>
            </w:pPr>
          </w:p>
        </w:tc>
        <w:tc>
          <w:tcPr>
            <w:tcW w:w="841"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hd w:val="clear" w:color="auto" w:fill="FFFFFF"/>
              <w:spacing w:after="200"/>
              <w:ind w:left="141"/>
              <w:rPr>
                <w:rFonts w:cs="Calibri"/>
                <w:sz w:val="20"/>
                <w:szCs w:val="20"/>
              </w:rPr>
            </w:pPr>
          </w:p>
        </w:tc>
      </w:tr>
      <w:tr w:rsidR="007C7663" w:rsidRPr="00C96856" w:rsidTr="007C7663">
        <w:tc>
          <w:tcPr>
            <w:tcW w:w="5000" w:type="pct"/>
            <w:gridSpan w:val="8"/>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7C7663" w:rsidP="007C7663">
            <w:pPr>
              <w:pBdr>
                <w:top w:val="nil"/>
                <w:left w:val="nil"/>
                <w:bottom w:val="nil"/>
                <w:right w:val="nil"/>
                <w:between w:val="nil"/>
              </w:pBdr>
              <w:spacing w:after="200"/>
              <w:ind w:left="141"/>
              <w:rPr>
                <w:rFonts w:eastAsia="Times New Roman" w:cs="Calibri"/>
                <w:i/>
                <w:color w:val="0070C0"/>
                <w:sz w:val="22"/>
                <w:szCs w:val="20"/>
                <w:lang w:eastAsia="en-GB"/>
              </w:rPr>
            </w:pPr>
            <w:r w:rsidRPr="00C96856">
              <w:rPr>
                <w:rFonts w:cs="Calibri"/>
                <w:i/>
                <w:color w:val="0070C0"/>
                <w:sz w:val="22"/>
                <w:szCs w:val="20"/>
              </w:rPr>
              <w:t xml:space="preserve">Refection – </w:t>
            </w:r>
            <w:r w:rsidRPr="00C96856">
              <w:rPr>
                <w:rFonts w:eastAsia="Times New Roman" w:cs="Calibri"/>
                <w:i/>
                <w:color w:val="0070C0"/>
                <w:sz w:val="22"/>
                <w:szCs w:val="20"/>
                <w:lang w:eastAsia="en-GB"/>
              </w:rPr>
              <w:t>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pBdr>
                <w:top w:val="nil"/>
                <w:left w:val="nil"/>
                <w:bottom w:val="nil"/>
                <w:right w:val="nil"/>
                <w:between w:val="nil"/>
              </w:pBdr>
              <w:spacing w:after="200"/>
              <w:ind w:left="141"/>
              <w:rPr>
                <w:rFonts w:cs="Calibri"/>
                <w:i/>
                <w:color w:val="0070C0"/>
                <w:sz w:val="20"/>
                <w:szCs w:val="20"/>
              </w:rPr>
            </w:pPr>
          </w:p>
        </w:tc>
      </w:tr>
      <w:tr w:rsidR="00C96856" w:rsidRPr="00C96856" w:rsidTr="00C96856">
        <w:tc>
          <w:tcPr>
            <w:tcW w:w="1166"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 xml:space="preserve">Monitoring and evaluating </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Does our school have systems in place to monitor the impact of remote education? This includes:</w:t>
            </w:r>
          </w:p>
          <w:p w:rsidR="00C96856" w:rsidRPr="00C96856" w:rsidRDefault="00C96856" w:rsidP="00C96856">
            <w:pPr>
              <w:widowControl w:val="0"/>
              <w:numPr>
                <w:ilvl w:val="0"/>
                <w:numId w:val="21"/>
              </w:numPr>
              <w:pBdr>
                <w:top w:val="nil"/>
                <w:left w:val="nil"/>
                <w:bottom w:val="nil"/>
                <w:right w:val="nil"/>
                <w:between w:val="nil"/>
              </w:pBdr>
              <w:overflowPunct w:val="0"/>
              <w:autoSpaceDE w:val="0"/>
              <w:autoSpaceDN w:val="0"/>
              <w:adjustRightInd w:val="0"/>
              <w:spacing w:after="0" w:line="288" w:lineRule="auto"/>
              <w:contextualSpacing/>
              <w:textAlignment w:val="baseline"/>
              <w:rPr>
                <w:rFonts w:cs="Calibri"/>
                <w:color w:val="000000"/>
                <w:sz w:val="20"/>
                <w:szCs w:val="20"/>
              </w:rPr>
            </w:pPr>
            <w:r w:rsidRPr="00C96856">
              <w:rPr>
                <w:rFonts w:eastAsia="Arial" w:cs="Calibri"/>
                <w:color w:val="000000"/>
                <w:sz w:val="20"/>
                <w:szCs w:val="20"/>
              </w:rPr>
              <w:t>understanding the impact on our staff workload and how to mitigate against it</w:t>
            </w:r>
          </w:p>
          <w:p w:rsidR="00C96856" w:rsidRPr="00C96856" w:rsidRDefault="00C96856" w:rsidP="00C96856">
            <w:pPr>
              <w:widowControl w:val="0"/>
              <w:numPr>
                <w:ilvl w:val="0"/>
                <w:numId w:val="21"/>
              </w:numPr>
              <w:pBdr>
                <w:top w:val="nil"/>
                <w:left w:val="nil"/>
                <w:bottom w:val="nil"/>
                <w:right w:val="nil"/>
                <w:between w:val="nil"/>
              </w:pBdr>
              <w:overflowPunct w:val="0"/>
              <w:autoSpaceDE w:val="0"/>
              <w:autoSpaceDN w:val="0"/>
              <w:adjustRightInd w:val="0"/>
              <w:spacing w:after="0" w:line="288" w:lineRule="auto"/>
              <w:contextualSpacing/>
              <w:textAlignment w:val="baseline"/>
              <w:rPr>
                <w:rFonts w:cs="Calibri"/>
                <w:color w:val="000000"/>
                <w:sz w:val="20"/>
                <w:szCs w:val="20"/>
              </w:rPr>
            </w:pPr>
            <w:r w:rsidRPr="00C96856">
              <w:rPr>
                <w:rFonts w:eastAsia="Arial" w:cs="Calibri"/>
                <w:color w:val="000000"/>
                <w:sz w:val="20"/>
                <w:szCs w:val="20"/>
              </w:rPr>
              <w:t>staffing changes</w:t>
            </w:r>
          </w:p>
          <w:p w:rsidR="00C96856" w:rsidRPr="00C96856" w:rsidRDefault="00C96856" w:rsidP="00C96856">
            <w:pPr>
              <w:widowControl w:val="0"/>
              <w:numPr>
                <w:ilvl w:val="0"/>
                <w:numId w:val="21"/>
              </w:numPr>
              <w:pBdr>
                <w:top w:val="nil"/>
                <w:left w:val="nil"/>
                <w:bottom w:val="nil"/>
                <w:right w:val="nil"/>
                <w:between w:val="nil"/>
              </w:pBdr>
              <w:overflowPunct w:val="0"/>
              <w:autoSpaceDE w:val="0"/>
              <w:autoSpaceDN w:val="0"/>
              <w:adjustRightInd w:val="0"/>
              <w:spacing w:after="200" w:line="288" w:lineRule="auto"/>
              <w:contextualSpacing/>
              <w:textAlignment w:val="baseline"/>
              <w:rPr>
                <w:rFonts w:cs="Calibri"/>
                <w:color w:val="000000"/>
                <w:sz w:val="20"/>
                <w:szCs w:val="20"/>
              </w:rPr>
            </w:pPr>
            <w:r w:rsidRPr="00C96856">
              <w:rPr>
                <w:rFonts w:eastAsia="Arial" w:cs="Calibri"/>
                <w:color w:val="000000"/>
                <w:sz w:val="20"/>
                <w:szCs w:val="20"/>
              </w:rPr>
              <w:t>having access to appropriate management information (such as staff and pupil sickness and absence data) to help the school respond to changing contexts</w:t>
            </w:r>
          </w:p>
        </w:tc>
        <w:tc>
          <w:tcPr>
            <w:tcW w:w="976"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57" w:right="57"/>
              <w:rPr>
                <w:rFonts w:eastAsia="Times New Roman" w:cs="Calibri"/>
                <w:b/>
                <w:bCs/>
                <w:color w:val="0D0D0D"/>
                <w:sz w:val="20"/>
                <w:szCs w:val="20"/>
                <w:lang w:eastAsia="en-GB"/>
              </w:rPr>
            </w:pPr>
            <w:r w:rsidRPr="00C96856">
              <w:rPr>
                <w:rFonts w:eastAsia="Times New Roman" w:cs="Calibri"/>
                <w:b/>
                <w:bCs/>
                <w:color w:val="0D0D0D"/>
                <w:sz w:val="20"/>
                <w:szCs w:val="20"/>
                <w:lang w:eastAsia="en-GB"/>
              </w:rPr>
              <w:t xml:space="preserve"> </w:t>
            </w:r>
          </w:p>
          <w:p w:rsidR="00C96856" w:rsidRPr="00C96856" w:rsidRDefault="00C96856" w:rsidP="00C96856">
            <w:pPr>
              <w:spacing w:before="60" w:after="60" w:line="240" w:lineRule="auto"/>
              <w:ind w:right="57"/>
              <w:rPr>
                <w:rFonts w:eastAsia="Times New Roman" w:cs="Calibri"/>
                <w:b/>
                <w:bCs/>
                <w:color w:val="0D0D0D"/>
                <w:sz w:val="20"/>
                <w:szCs w:val="20"/>
                <w:lang w:eastAsia="en-GB"/>
              </w:rPr>
            </w:pPr>
            <w:r w:rsidRPr="00C96856">
              <w:rPr>
                <w:rFonts w:eastAsia="Times New Roman" w:cs="Calibri"/>
                <w:color w:val="0D0D0D"/>
                <w:sz w:val="20"/>
                <w:szCs w:val="20"/>
                <w:lang w:eastAsia="en-GB"/>
              </w:rPr>
              <w:t xml:space="preserve"> </w:t>
            </w:r>
          </w:p>
        </w:tc>
        <w:tc>
          <w:tcPr>
            <w:tcW w:w="936"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40" w:lineRule="auto"/>
              <w:ind w:left="57" w:right="57"/>
              <w:rPr>
                <w:rFonts w:eastAsia="Times New Roman" w:cs="Calibri"/>
                <w:b/>
                <w:bCs/>
                <w:color w:val="0D0D0D"/>
                <w:sz w:val="20"/>
                <w:szCs w:val="20"/>
                <w:lang w:eastAsia="en-GB"/>
              </w:rPr>
            </w:pPr>
            <w:r w:rsidRPr="00C96856">
              <w:rPr>
                <w:rFonts w:eastAsia="Times New Roman" w:cs="Calibri"/>
                <w:color w:val="0D0D0D"/>
                <w:sz w:val="20"/>
                <w:szCs w:val="20"/>
                <w:lang w:eastAsia="en-GB"/>
              </w:rPr>
              <w:t xml:space="preserve"> </w:t>
            </w: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color w:val="0D0D0D"/>
                <w:sz w:val="20"/>
                <w:szCs w:val="20"/>
                <w:lang w:eastAsia="en-GB"/>
              </w:rPr>
            </w:pPr>
          </w:p>
        </w:tc>
        <w:tc>
          <w:tcPr>
            <w:tcW w:w="85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pacing w:after="200"/>
              <w:ind w:left="141"/>
              <w:rPr>
                <w:rFonts w:cs="Calibri"/>
                <w:color w:val="000000"/>
                <w:sz w:val="20"/>
                <w:szCs w:val="20"/>
              </w:rPr>
            </w:pPr>
          </w:p>
        </w:tc>
        <w:tc>
          <w:tcPr>
            <w:tcW w:w="841"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pBdr>
                <w:top w:val="nil"/>
                <w:left w:val="nil"/>
                <w:bottom w:val="nil"/>
                <w:right w:val="nil"/>
                <w:between w:val="nil"/>
              </w:pBdr>
              <w:spacing w:after="200"/>
              <w:ind w:left="141"/>
              <w:rPr>
                <w:rFonts w:cs="Calibri"/>
                <w:color w:val="000000"/>
                <w:sz w:val="20"/>
                <w:szCs w:val="20"/>
              </w:rPr>
            </w:pPr>
          </w:p>
        </w:tc>
      </w:tr>
      <w:tr w:rsidR="007C7663" w:rsidRPr="00C96856" w:rsidTr="007C7663">
        <w:tc>
          <w:tcPr>
            <w:tcW w:w="5000" w:type="pct"/>
            <w:gridSpan w:val="8"/>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7C7663" w:rsidP="007C7663">
            <w:pPr>
              <w:pBdr>
                <w:top w:val="nil"/>
                <w:left w:val="nil"/>
                <w:bottom w:val="nil"/>
                <w:right w:val="nil"/>
                <w:between w:val="nil"/>
              </w:pBdr>
              <w:spacing w:after="200"/>
              <w:ind w:left="141"/>
              <w:rPr>
                <w:rFonts w:eastAsia="Times New Roman" w:cs="Calibri"/>
                <w:i/>
                <w:color w:val="0070C0"/>
                <w:sz w:val="22"/>
                <w:szCs w:val="20"/>
                <w:lang w:eastAsia="en-GB"/>
              </w:rPr>
            </w:pPr>
            <w:r w:rsidRPr="00C96856">
              <w:rPr>
                <w:rFonts w:cs="Calibri"/>
                <w:i/>
                <w:color w:val="0070C0"/>
                <w:sz w:val="22"/>
                <w:szCs w:val="20"/>
              </w:rPr>
              <w:t xml:space="preserve">Refection – </w:t>
            </w:r>
            <w:r w:rsidRPr="00C96856">
              <w:rPr>
                <w:rFonts w:eastAsia="Times New Roman" w:cs="Calibri"/>
                <w:i/>
                <w:color w:val="0070C0"/>
                <w:sz w:val="22"/>
                <w:szCs w:val="20"/>
                <w:lang w:eastAsia="en-GB"/>
              </w:rPr>
              <w:t>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pBdr>
                <w:top w:val="nil"/>
                <w:left w:val="nil"/>
                <w:bottom w:val="nil"/>
                <w:right w:val="nil"/>
                <w:between w:val="nil"/>
              </w:pBdr>
              <w:spacing w:after="200"/>
              <w:ind w:left="141"/>
              <w:rPr>
                <w:rFonts w:cs="Calibri"/>
                <w:i/>
                <w:color w:val="000000"/>
                <w:sz w:val="20"/>
                <w:szCs w:val="20"/>
              </w:rPr>
            </w:pPr>
          </w:p>
        </w:tc>
      </w:tr>
    </w:tbl>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tbl>
      <w:tblPr>
        <w:tblpPr w:leftFromText="180" w:rightFromText="180" w:vertAnchor="text" w:tblpX="-998" w:tblpY="1"/>
        <w:tblOverlap w:val="never"/>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6"/>
        <w:gridCol w:w="2966"/>
        <w:gridCol w:w="2947"/>
        <w:gridCol w:w="733"/>
        <w:gridCol w:w="19"/>
        <w:gridCol w:w="2810"/>
        <w:gridCol w:w="22"/>
        <w:gridCol w:w="2555"/>
        <w:gridCol w:w="41"/>
      </w:tblGrid>
      <w:tr w:rsidR="00C96856" w:rsidRPr="00C96856" w:rsidTr="007729CB">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after="0" w:line="240" w:lineRule="auto"/>
              <w:rPr>
                <w:rFonts w:cs="Calibri"/>
                <w:b/>
                <w:bCs/>
                <w:color w:val="0070C0"/>
                <w:szCs w:val="20"/>
              </w:rPr>
            </w:pPr>
            <w:bookmarkStart w:id="21" w:name="_Toc61350514"/>
            <w:r w:rsidRPr="00C96856">
              <w:rPr>
                <w:rFonts w:cs="Calibri"/>
                <w:b/>
                <w:bCs/>
                <w:color w:val="0070C0"/>
                <w:szCs w:val="20"/>
              </w:rPr>
              <w:lastRenderedPageBreak/>
              <w:t>Remote education context and pupil engagement</w:t>
            </w:r>
            <w:bookmarkEnd w:id="21"/>
          </w:p>
          <w:p w:rsidR="00C96856" w:rsidRPr="00C96856" w:rsidRDefault="00C96856" w:rsidP="00C96856">
            <w:pPr>
              <w:spacing w:after="0" w:line="240" w:lineRule="auto"/>
              <w:rPr>
                <w:rFonts w:cs="Calibri"/>
                <w:sz w:val="20"/>
                <w:szCs w:val="20"/>
              </w:rPr>
            </w:pPr>
            <w:r w:rsidRPr="00C96856">
              <w:rPr>
                <w:rFonts w:eastAsia="Arial" w:cs="Calibri"/>
                <w:sz w:val="20"/>
                <w:szCs w:val="20"/>
              </w:rPr>
              <w:t>The school understands the remote education context of pupils, and plans its provision to ensure pupils can remain engaged in education</w:t>
            </w:r>
          </w:p>
        </w:tc>
      </w:tr>
      <w:tr w:rsidR="00C96856" w:rsidRPr="00C96856" w:rsidTr="007729CB">
        <w:trPr>
          <w:gridAfter w:val="1"/>
          <w:wAfter w:w="13" w:type="pct"/>
          <w:tblHeader/>
        </w:trPr>
        <w:tc>
          <w:tcPr>
            <w:tcW w:w="1204"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Approach</w:t>
            </w:r>
          </w:p>
        </w:tc>
        <w:tc>
          <w:tcPr>
            <w:tcW w:w="931"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Strengths</w:t>
            </w:r>
          </w:p>
        </w:tc>
        <w:tc>
          <w:tcPr>
            <w:tcW w:w="925"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Gaps</w:t>
            </w:r>
          </w:p>
        </w:tc>
        <w:tc>
          <w:tcPr>
            <w:tcW w:w="236" w:type="pct"/>
            <w:gridSpan w:val="2"/>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RAGB/</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score</w:t>
            </w:r>
          </w:p>
        </w:tc>
        <w:tc>
          <w:tcPr>
            <w:tcW w:w="889" w:type="pct"/>
            <w:gridSpan w:val="2"/>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Impact</w:t>
            </w:r>
          </w:p>
        </w:tc>
        <w:tc>
          <w:tcPr>
            <w:tcW w:w="802"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Potential actions</w:t>
            </w:r>
            <w:r w:rsidRPr="00C96856">
              <w:rPr>
                <w:rFonts w:eastAsia="Times New Roman" w:cs="Calibri"/>
                <w:color w:val="0D0D0D"/>
                <w:sz w:val="20"/>
                <w:szCs w:val="20"/>
                <w:lang w:eastAsia="en-GB"/>
              </w:rPr>
              <w:t xml:space="preserve"> (see also Annex B)</w:t>
            </w:r>
          </w:p>
        </w:tc>
      </w:tr>
      <w:tr w:rsidR="00C96856" w:rsidRPr="00C96856" w:rsidTr="007729CB">
        <w:trPr>
          <w:gridAfter w:val="1"/>
          <w:wAfter w:w="13" w:type="pct"/>
          <w:tblHeader/>
        </w:trPr>
        <w:tc>
          <w:tcPr>
            <w:tcW w:w="1204"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Home environment</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color w:val="000000"/>
                <w:sz w:val="20"/>
                <w:szCs w:val="20"/>
              </w:rPr>
              <w:t>How is our school aware of the learning environment in the home and how do we work with parents and families to understand and ensure that our pupils will be able to access education at home?</w:t>
            </w:r>
          </w:p>
          <w:p w:rsidR="00C96856" w:rsidRPr="00C96856" w:rsidRDefault="00C96856" w:rsidP="00C96856">
            <w:pPr>
              <w:spacing w:before="60" w:after="60" w:line="288" w:lineRule="auto"/>
              <w:ind w:left="57" w:right="57"/>
              <w:rPr>
                <w:rFonts w:eastAsia="Times New Roman" w:cs="Calibri"/>
                <w:bCs/>
                <w:color w:val="000000"/>
                <w:sz w:val="20"/>
                <w:szCs w:val="20"/>
                <w:lang w:eastAsia="en-GB"/>
              </w:rPr>
            </w:pPr>
            <w:r w:rsidRPr="00C96856">
              <w:rPr>
                <w:rFonts w:eastAsia="Times New Roman" w:cs="Calibri"/>
                <w:bCs/>
                <w:color w:val="000000"/>
                <w:sz w:val="20"/>
                <w:szCs w:val="20"/>
                <w:lang w:eastAsia="en-GB"/>
              </w:rPr>
              <w:t xml:space="preserve">How does our school support pupils on how to self-regulate during remote education, </w:t>
            </w:r>
            <w:proofErr w:type="gramStart"/>
            <w:r w:rsidRPr="00C96856">
              <w:rPr>
                <w:rFonts w:eastAsia="Times New Roman" w:cs="Calibri"/>
                <w:bCs/>
                <w:color w:val="000000"/>
                <w:sz w:val="20"/>
                <w:szCs w:val="20"/>
                <w:lang w:eastAsia="en-GB"/>
              </w:rPr>
              <w:t>including:</w:t>
            </w:r>
            <w:proofErr w:type="gramEnd"/>
          </w:p>
          <w:p w:rsidR="00C96856" w:rsidRPr="00C96856" w:rsidRDefault="00C96856" w:rsidP="00C96856">
            <w:pPr>
              <w:numPr>
                <w:ilvl w:val="0"/>
                <w:numId w:val="23"/>
              </w:numPr>
              <w:spacing w:before="60" w:after="60" w:line="288" w:lineRule="auto"/>
              <w:ind w:right="57"/>
              <w:rPr>
                <w:rFonts w:eastAsia="Times New Roman" w:cs="Calibri"/>
                <w:bCs/>
                <w:color w:val="0D0D0D"/>
                <w:sz w:val="20"/>
                <w:szCs w:val="20"/>
                <w:lang w:eastAsia="en-GB"/>
              </w:rPr>
            </w:pPr>
            <w:r w:rsidRPr="00C96856">
              <w:rPr>
                <w:rFonts w:eastAsia="Times New Roman" w:cs="Calibri"/>
                <w:bCs/>
                <w:color w:val="000000"/>
                <w:sz w:val="20"/>
                <w:szCs w:val="20"/>
                <w:lang w:eastAsia="en-GB"/>
              </w:rPr>
              <w:t>understanding their strengths and weaknesses to improve their learning</w:t>
            </w:r>
          </w:p>
          <w:p w:rsidR="00C96856" w:rsidRPr="00C96856" w:rsidRDefault="00C96856" w:rsidP="00C96856">
            <w:pPr>
              <w:numPr>
                <w:ilvl w:val="0"/>
                <w:numId w:val="23"/>
              </w:numPr>
              <w:spacing w:before="60" w:after="60" w:line="288" w:lineRule="auto"/>
              <w:ind w:right="57"/>
              <w:rPr>
                <w:rFonts w:eastAsia="Times New Roman" w:cs="Calibri"/>
                <w:bCs/>
                <w:color w:val="0D0D0D"/>
                <w:sz w:val="20"/>
                <w:szCs w:val="20"/>
                <w:lang w:eastAsia="en-GB"/>
              </w:rPr>
            </w:pPr>
            <w:r w:rsidRPr="00C96856">
              <w:rPr>
                <w:rFonts w:eastAsia="Times New Roman" w:cs="Calibri"/>
                <w:bCs/>
                <w:color w:val="000000"/>
                <w:sz w:val="20"/>
                <w:szCs w:val="20"/>
                <w:lang w:eastAsia="en-GB"/>
              </w:rPr>
              <w:t>how to learn from home</w:t>
            </w:r>
          </w:p>
          <w:p w:rsidR="00C96856" w:rsidRPr="00C96856" w:rsidRDefault="00C96856" w:rsidP="00C96856">
            <w:pPr>
              <w:numPr>
                <w:ilvl w:val="0"/>
                <w:numId w:val="23"/>
              </w:numPr>
              <w:spacing w:before="60" w:after="60" w:line="288" w:lineRule="auto"/>
              <w:ind w:right="57"/>
              <w:rPr>
                <w:rFonts w:eastAsia="Times New Roman" w:cs="Calibri"/>
                <w:bCs/>
                <w:color w:val="0D0D0D"/>
                <w:sz w:val="20"/>
                <w:szCs w:val="20"/>
                <w:lang w:eastAsia="en-GB"/>
              </w:rPr>
            </w:pPr>
            <w:r w:rsidRPr="00C96856">
              <w:rPr>
                <w:rFonts w:eastAsia="Times New Roman" w:cs="Calibri"/>
                <w:bCs/>
                <w:color w:val="000000"/>
                <w:sz w:val="20"/>
                <w:szCs w:val="20"/>
                <w:lang w:eastAsia="en-GB"/>
              </w:rPr>
              <w:t>how to manage their time during periods of isolation?</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89"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r>
      <w:tr w:rsidR="00911010" w:rsidRPr="00C96856" w:rsidTr="00911010">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911010" w:rsidP="007C7663">
            <w:pPr>
              <w:pBdr>
                <w:top w:val="nil"/>
                <w:left w:val="nil"/>
                <w:bottom w:val="nil"/>
                <w:right w:val="nil"/>
                <w:between w:val="nil"/>
              </w:pBdr>
              <w:spacing w:after="200"/>
              <w:ind w:left="141"/>
              <w:rPr>
                <w:rFonts w:eastAsia="Times New Roman" w:cs="Calibri"/>
                <w:i/>
                <w:color w:val="0070C0"/>
                <w:sz w:val="22"/>
                <w:szCs w:val="20"/>
                <w:lang w:eastAsia="en-GB"/>
              </w:rPr>
            </w:pPr>
            <w:r w:rsidRPr="00C96856">
              <w:rPr>
                <w:rFonts w:cs="Calibri"/>
                <w:i/>
                <w:color w:val="0070C0"/>
                <w:sz w:val="22"/>
                <w:szCs w:val="20"/>
              </w:rPr>
              <w:t xml:space="preserve">Refection </w:t>
            </w:r>
            <w:proofErr w:type="gramStart"/>
            <w:r w:rsidRPr="00C96856">
              <w:rPr>
                <w:rFonts w:cs="Calibri"/>
                <w:i/>
                <w:color w:val="0070C0"/>
                <w:sz w:val="22"/>
                <w:szCs w:val="20"/>
              </w:rPr>
              <w:t xml:space="preserve">– </w:t>
            </w:r>
            <w:r w:rsidRPr="00C96856">
              <w:rPr>
                <w:rFonts w:eastAsia="Times New Roman" w:cs="Calibri"/>
                <w:i/>
                <w:color w:val="0070C0"/>
                <w:sz w:val="22"/>
                <w:szCs w:val="20"/>
                <w:lang w:eastAsia="en-GB"/>
              </w:rPr>
              <w:t xml:space="preserve"> lessons</w:t>
            </w:r>
            <w:proofErr w:type="gramEnd"/>
            <w:r w:rsidRPr="00C96856">
              <w:rPr>
                <w:rFonts w:eastAsia="Times New Roman" w:cs="Calibri"/>
                <w:i/>
                <w:color w:val="0070C0"/>
                <w:sz w:val="22"/>
                <w:szCs w:val="20"/>
                <w:lang w:eastAsia="en-GB"/>
              </w:rPr>
              <w:t xml:space="preserve">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pBdr>
                <w:top w:val="nil"/>
                <w:left w:val="nil"/>
                <w:bottom w:val="nil"/>
                <w:right w:val="nil"/>
                <w:between w:val="nil"/>
              </w:pBdr>
              <w:spacing w:after="200"/>
              <w:ind w:left="141"/>
              <w:rPr>
                <w:rFonts w:cs="Calibri"/>
                <w:i/>
                <w:color w:val="000000"/>
                <w:sz w:val="20"/>
                <w:szCs w:val="20"/>
              </w:rPr>
            </w:pPr>
          </w:p>
        </w:tc>
      </w:tr>
      <w:tr w:rsidR="00C96856" w:rsidRPr="00C96856" w:rsidTr="007729CB">
        <w:trPr>
          <w:gridAfter w:val="1"/>
          <w:wAfter w:w="13" w:type="pct"/>
          <w:tblHeader/>
        </w:trPr>
        <w:tc>
          <w:tcPr>
            <w:tcW w:w="1204"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Laptops, tablets and internet access</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 xml:space="preserve">Where digital approaches are used, are we, as leaders, aware of any limitations to access to </w:t>
            </w:r>
            <w:r w:rsidRPr="00C96856">
              <w:rPr>
                <w:rFonts w:cs="Calibri"/>
                <w:color w:val="000000"/>
                <w:sz w:val="20"/>
                <w:szCs w:val="20"/>
              </w:rPr>
              <w:lastRenderedPageBreak/>
              <w:t>the internet, and suitable devices, for pupils which impact on remote education provision?</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color w:val="000000"/>
                <w:sz w:val="20"/>
                <w:szCs w:val="20"/>
              </w:rPr>
              <w:t xml:space="preserve"> How have we, as leaders, made suitable alternative arrangements to minimise the impact of these limitations, either by providing pupils with devices and/or internet access or ensuring appropriate offline provision where pupils without access are considered vulnerable and are expected to come into school?</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r w:rsidRPr="00C96856">
              <w:rPr>
                <w:rFonts w:eastAsia="Times New Roman" w:cs="Calibri"/>
                <w:bCs/>
                <w:color w:val="0D0D0D"/>
                <w:sz w:val="20"/>
                <w:szCs w:val="20"/>
                <w:lang w:eastAsia="en-GB"/>
              </w:rPr>
              <w:lastRenderedPageBreak/>
              <w:t xml:space="preserve"> </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89"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r>
      <w:tr w:rsidR="00911010" w:rsidRPr="00C96856" w:rsidTr="00911010">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DBE5F1"/>
          </w:tcPr>
          <w:p w:rsidR="00911010" w:rsidRDefault="00911010" w:rsidP="00C96856">
            <w:pPr>
              <w:spacing w:line="288" w:lineRule="auto"/>
              <w:ind w:left="141"/>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w:t>
            </w:r>
            <w:proofErr w:type="gramStart"/>
            <w:r w:rsidRPr="00C96856">
              <w:rPr>
                <w:rFonts w:eastAsia="Times New Roman" w:cs="Calibri"/>
                <w:i/>
                <w:color w:val="0070C0"/>
                <w:sz w:val="22"/>
                <w:szCs w:val="20"/>
                <w:lang w:eastAsia="en-GB"/>
              </w:rPr>
              <w:t>–  lessons</w:t>
            </w:r>
            <w:proofErr w:type="gramEnd"/>
            <w:r w:rsidRPr="00C96856">
              <w:rPr>
                <w:rFonts w:eastAsia="Times New Roman" w:cs="Calibri"/>
                <w:i/>
                <w:color w:val="0070C0"/>
                <w:sz w:val="22"/>
                <w:szCs w:val="20"/>
                <w:lang w:eastAsia="en-GB"/>
              </w:rPr>
              <w:t xml:space="preserve">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spacing w:line="288" w:lineRule="auto"/>
              <w:ind w:left="141"/>
              <w:rPr>
                <w:rFonts w:eastAsia="Times New Roman" w:cs="Calibri"/>
                <w:color w:val="000000"/>
                <w:sz w:val="20"/>
                <w:szCs w:val="20"/>
                <w:lang w:eastAsia="en-GB"/>
              </w:rPr>
            </w:pPr>
          </w:p>
        </w:tc>
      </w:tr>
      <w:tr w:rsidR="00C96856" w:rsidRPr="00C96856" w:rsidTr="007729CB">
        <w:trPr>
          <w:gridAfter w:val="1"/>
          <w:wAfter w:w="13" w:type="pct"/>
          <w:tblHeader/>
        </w:trPr>
        <w:tc>
          <w:tcPr>
            <w:tcW w:w="1204"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b/>
                <w:color w:val="000000"/>
                <w:sz w:val="20"/>
                <w:szCs w:val="20"/>
              </w:rPr>
              <w:t>Supporting children with additional needs</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sz w:val="20"/>
                <w:szCs w:val="20"/>
              </w:rPr>
              <w:t xml:space="preserve">Do the children and </w:t>
            </w:r>
            <w:r w:rsidRPr="00C96856">
              <w:rPr>
                <w:rFonts w:cs="Calibri"/>
                <w:color w:val="000000"/>
                <w:sz w:val="20"/>
                <w:szCs w:val="20"/>
              </w:rPr>
              <w:t>young people in our school with high needs, including disadvantaged pupils, SEND and vulnerable pupils, have the right structures and provision in place to help remote education?</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color w:val="000000"/>
                <w:sz w:val="20"/>
                <w:szCs w:val="20"/>
              </w:rPr>
              <w:t xml:space="preserve">This includes the guidance that we provide for parents and carers on how to effectively support remote education, </w:t>
            </w:r>
            <w:proofErr w:type="gramStart"/>
            <w:r w:rsidRPr="00C96856">
              <w:rPr>
                <w:rFonts w:cs="Calibri"/>
                <w:color w:val="000000"/>
                <w:sz w:val="20"/>
                <w:szCs w:val="20"/>
              </w:rPr>
              <w:t>and also</w:t>
            </w:r>
            <w:proofErr w:type="gramEnd"/>
            <w:r w:rsidRPr="00C96856">
              <w:rPr>
                <w:rFonts w:cs="Calibri"/>
                <w:color w:val="000000"/>
                <w:sz w:val="20"/>
                <w:szCs w:val="20"/>
              </w:rPr>
              <w:t xml:space="preserve"> how we ensure that pupils have access to the right hardware and software to support their needs.</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89" w:type="pct"/>
            <w:gridSpan w:val="2"/>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2" w:right="57"/>
              <w:rPr>
                <w:rFonts w:eastAsia="Times New Roman" w:cs="Calibri"/>
                <w:color w:val="0D0D0D"/>
                <w:sz w:val="20"/>
                <w:szCs w:val="20"/>
                <w:lang w:eastAsia="en-GB"/>
              </w:rPr>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2" w:right="57"/>
              <w:rPr>
                <w:rFonts w:eastAsia="Times New Roman" w:cs="Calibri"/>
                <w:color w:val="0D0D0D"/>
                <w:sz w:val="20"/>
                <w:szCs w:val="20"/>
                <w:lang w:eastAsia="en-GB"/>
              </w:rPr>
            </w:pPr>
          </w:p>
        </w:tc>
      </w:tr>
      <w:tr w:rsidR="00911010" w:rsidRPr="00C96856" w:rsidTr="00911010">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DBE5F1"/>
          </w:tcPr>
          <w:p w:rsidR="00911010" w:rsidRDefault="00911010" w:rsidP="00C96856">
            <w:pPr>
              <w:spacing w:line="288" w:lineRule="auto"/>
              <w:ind w:left="142" w:hanging="15"/>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w:t>
            </w:r>
            <w:proofErr w:type="gramStart"/>
            <w:r w:rsidRPr="00C96856">
              <w:rPr>
                <w:rFonts w:eastAsia="Times New Roman" w:cs="Calibri"/>
                <w:i/>
                <w:color w:val="0070C0"/>
                <w:sz w:val="22"/>
                <w:szCs w:val="20"/>
                <w:lang w:eastAsia="en-GB"/>
              </w:rPr>
              <w:t>–  lessons</w:t>
            </w:r>
            <w:proofErr w:type="gramEnd"/>
            <w:r w:rsidRPr="00C96856">
              <w:rPr>
                <w:rFonts w:eastAsia="Times New Roman" w:cs="Calibri"/>
                <w:i/>
                <w:color w:val="0070C0"/>
                <w:sz w:val="22"/>
                <w:szCs w:val="20"/>
                <w:lang w:eastAsia="en-GB"/>
              </w:rPr>
              <w:t xml:space="preserve">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7C7663">
            <w:pPr>
              <w:spacing w:line="288" w:lineRule="auto"/>
              <w:rPr>
                <w:rFonts w:eastAsia="Times New Roman" w:cs="Calibri"/>
                <w:color w:val="000000"/>
                <w:sz w:val="20"/>
                <w:szCs w:val="20"/>
                <w:lang w:eastAsia="en-GB"/>
              </w:rPr>
            </w:pPr>
          </w:p>
        </w:tc>
      </w:tr>
      <w:tr w:rsidR="00C96856" w:rsidRPr="00C96856" w:rsidTr="007729CB">
        <w:trPr>
          <w:tblHeader/>
        </w:trPr>
        <w:tc>
          <w:tcPr>
            <w:tcW w:w="1204"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b/>
                <w:color w:val="000000"/>
                <w:sz w:val="20"/>
                <w:szCs w:val="20"/>
              </w:rPr>
              <w:lastRenderedPageBreak/>
              <w:t>Monitoring engagement</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eastAsia="Arial" w:cs="Calibri"/>
                <w:color w:val="000000"/>
                <w:sz w:val="20"/>
                <w:szCs w:val="20"/>
              </w:rPr>
              <w:t>Does our school have systems for checking daily whether pupils are engaging with their work, and do we inform parents and carers immediately where engagement is a concern?</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color w:val="0D0D0D"/>
                <w:sz w:val="20"/>
                <w:szCs w:val="20"/>
                <w:lang w:eastAsia="en-GB"/>
              </w:rPr>
            </w:pP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color w:val="0D0D0D"/>
                <w:sz w:val="20"/>
                <w:szCs w:val="20"/>
                <w:lang w:eastAsia="en-GB"/>
              </w:rPr>
            </w:pPr>
          </w:p>
        </w:tc>
      </w:tr>
      <w:tr w:rsidR="00911010" w:rsidRPr="00C96856" w:rsidTr="00911010">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911010" w:rsidP="007C7663">
            <w:pPr>
              <w:pBdr>
                <w:top w:val="nil"/>
                <w:left w:val="nil"/>
                <w:bottom w:val="nil"/>
                <w:right w:val="nil"/>
                <w:between w:val="nil"/>
              </w:pBdr>
              <w:spacing w:after="200"/>
              <w:ind w:left="141"/>
              <w:rPr>
                <w:rFonts w:eastAsia="Times New Roman" w:cs="Calibri"/>
                <w:i/>
                <w:color w:val="0070C0"/>
                <w:sz w:val="22"/>
                <w:szCs w:val="20"/>
                <w:lang w:eastAsia="en-GB"/>
              </w:rPr>
            </w:pPr>
            <w:r w:rsidRPr="00C96856">
              <w:rPr>
                <w:rFonts w:cs="Calibri"/>
                <w:i/>
                <w:color w:val="0070C0"/>
                <w:sz w:val="22"/>
                <w:szCs w:val="20"/>
              </w:rPr>
              <w:t xml:space="preserve">Refection </w:t>
            </w:r>
            <w:proofErr w:type="gramStart"/>
            <w:r w:rsidRPr="00C96856">
              <w:rPr>
                <w:rFonts w:cs="Calibri"/>
                <w:i/>
                <w:color w:val="0070C0"/>
                <w:sz w:val="22"/>
                <w:szCs w:val="20"/>
              </w:rPr>
              <w:t xml:space="preserve">– </w:t>
            </w:r>
            <w:r w:rsidRPr="00C96856">
              <w:rPr>
                <w:rFonts w:eastAsia="Times New Roman" w:cs="Calibri"/>
                <w:i/>
                <w:color w:val="0070C0"/>
                <w:sz w:val="22"/>
                <w:szCs w:val="20"/>
                <w:lang w:eastAsia="en-GB"/>
              </w:rPr>
              <w:t xml:space="preserve"> lessons</w:t>
            </w:r>
            <w:proofErr w:type="gramEnd"/>
            <w:r w:rsidRPr="00C96856">
              <w:rPr>
                <w:rFonts w:eastAsia="Times New Roman" w:cs="Calibri"/>
                <w:i/>
                <w:color w:val="0070C0"/>
                <w:sz w:val="22"/>
                <w:szCs w:val="20"/>
                <w:lang w:eastAsia="en-GB"/>
              </w:rPr>
              <w:t xml:space="preserve">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pBdr>
                <w:top w:val="nil"/>
                <w:left w:val="nil"/>
                <w:bottom w:val="nil"/>
                <w:right w:val="nil"/>
                <w:between w:val="nil"/>
              </w:pBdr>
              <w:spacing w:after="200"/>
              <w:ind w:left="141"/>
              <w:rPr>
                <w:rFonts w:cs="Calibri"/>
                <w:color w:val="000000"/>
                <w:sz w:val="20"/>
                <w:szCs w:val="20"/>
              </w:rPr>
            </w:pPr>
          </w:p>
        </w:tc>
      </w:tr>
      <w:tr w:rsidR="00C96856" w:rsidRPr="00C96856" w:rsidTr="007729CB">
        <w:trPr>
          <w:tblHeader/>
        </w:trPr>
        <w:tc>
          <w:tcPr>
            <w:tcW w:w="1204"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Pupil digital skills and literacy</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How does our school support pupils where necessary to use technology effectively for remote education, including assistive technologies for pupils with SEND?</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bCs/>
                <w:color w:val="000000"/>
                <w:sz w:val="20"/>
                <w:szCs w:val="20"/>
              </w:rPr>
              <w:t>Where technology is used to support your school’s remote education provision, how have you considered providing practical support and guidance to pupils on how to use the technology?</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r w:rsidRPr="00C96856">
              <w:rPr>
                <w:rFonts w:eastAsia="Times New Roman" w:cs="Calibri"/>
                <w:bCs/>
                <w:color w:val="0D0D0D"/>
                <w:sz w:val="20"/>
                <w:szCs w:val="20"/>
                <w:lang w:eastAsia="en-GB"/>
              </w:rPr>
              <w:t xml:space="preserve"> </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
                <w:color w:val="0D0D0D"/>
                <w:sz w:val="20"/>
                <w:szCs w:val="20"/>
                <w:lang w:eastAsia="en-GB"/>
              </w:rPr>
            </w:pPr>
          </w:p>
        </w:tc>
        <w:tc>
          <w:tcPr>
            <w:tcW w:w="230"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2" w:right="57"/>
              <w:rPr>
                <w:rFonts w:eastAsia="Times New Roman" w:cs="Calibri"/>
                <w:bCs/>
                <w:color w:val="0D0D0D"/>
                <w:sz w:val="20"/>
                <w:szCs w:val="20"/>
                <w:lang w:eastAsia="en-GB"/>
              </w:rPr>
            </w:pPr>
          </w:p>
        </w:tc>
        <w:tc>
          <w:tcPr>
            <w:tcW w:w="822" w:type="pct"/>
            <w:gridSpan w:val="3"/>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2" w:right="57"/>
              <w:rPr>
                <w:rFonts w:eastAsia="Times New Roman" w:cs="Calibri"/>
                <w:bCs/>
                <w:color w:val="0D0D0D"/>
                <w:sz w:val="20"/>
                <w:szCs w:val="20"/>
                <w:lang w:eastAsia="en-GB"/>
              </w:rPr>
            </w:pPr>
          </w:p>
        </w:tc>
      </w:tr>
      <w:tr w:rsidR="00911010" w:rsidRPr="00C96856" w:rsidTr="00911010">
        <w:trPr>
          <w:gridAfter w:val="1"/>
          <w:wAfter w:w="13" w:type="pct"/>
          <w:tblHeader/>
        </w:trPr>
        <w:tc>
          <w:tcPr>
            <w:tcW w:w="4987" w:type="pct"/>
            <w:gridSpan w:val="8"/>
            <w:tcBorders>
              <w:top w:val="single" w:sz="4" w:space="0" w:color="auto"/>
              <w:left w:val="single" w:sz="4" w:space="0" w:color="auto"/>
              <w:bottom w:val="single" w:sz="4" w:space="0" w:color="auto"/>
              <w:right w:val="single" w:sz="4" w:space="0" w:color="auto"/>
            </w:tcBorders>
            <w:shd w:val="clear" w:color="auto" w:fill="DBE5F1"/>
          </w:tcPr>
          <w:p w:rsidR="00911010" w:rsidRDefault="00911010" w:rsidP="00C96856">
            <w:pPr>
              <w:spacing w:before="60" w:after="60" w:line="288" w:lineRule="auto"/>
              <w:ind w:left="142" w:right="57"/>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w:t>
            </w:r>
            <w:proofErr w:type="gramStart"/>
            <w:r w:rsidRPr="00C96856">
              <w:rPr>
                <w:rFonts w:eastAsia="Times New Roman" w:cs="Calibri"/>
                <w:i/>
                <w:color w:val="0070C0"/>
                <w:sz w:val="22"/>
                <w:szCs w:val="20"/>
                <w:lang w:eastAsia="en-GB"/>
              </w:rPr>
              <w:t>–  lessons</w:t>
            </w:r>
            <w:proofErr w:type="gramEnd"/>
            <w:r w:rsidRPr="00C96856">
              <w:rPr>
                <w:rFonts w:eastAsia="Times New Roman" w:cs="Calibri"/>
                <w:i/>
                <w:color w:val="0070C0"/>
                <w:sz w:val="22"/>
                <w:szCs w:val="20"/>
                <w:lang w:eastAsia="en-GB"/>
              </w:rPr>
              <w:t xml:space="preserve"> learned/approaches to be retained</w:t>
            </w:r>
            <w:r>
              <w:rPr>
                <w:rFonts w:eastAsia="Times New Roman" w:cs="Calibri"/>
                <w:i/>
                <w:color w:val="0070C0"/>
                <w:sz w:val="22"/>
                <w:szCs w:val="20"/>
                <w:lang w:eastAsia="en-GB"/>
              </w:rPr>
              <w:t>, to inform future planning for the reopening of your school</w:t>
            </w:r>
          </w:p>
          <w:p w:rsidR="007C7663" w:rsidRDefault="007C7663" w:rsidP="00C96856">
            <w:pPr>
              <w:spacing w:before="60" w:after="60" w:line="288" w:lineRule="auto"/>
              <w:ind w:left="142" w:right="57"/>
              <w:rPr>
                <w:rFonts w:eastAsia="Times New Roman" w:cs="Calibri"/>
                <w:bCs/>
                <w:color w:val="000000"/>
                <w:sz w:val="20"/>
                <w:szCs w:val="20"/>
                <w:lang w:eastAsia="en-GB"/>
              </w:rPr>
            </w:pPr>
          </w:p>
          <w:p w:rsidR="007C7663" w:rsidRPr="00C96856" w:rsidRDefault="007C7663" w:rsidP="00C96856">
            <w:pPr>
              <w:spacing w:before="60" w:after="60" w:line="288" w:lineRule="auto"/>
              <w:ind w:left="142" w:right="57"/>
              <w:rPr>
                <w:rFonts w:eastAsia="Times New Roman" w:cs="Calibri"/>
                <w:bCs/>
                <w:color w:val="000000"/>
                <w:sz w:val="20"/>
                <w:szCs w:val="20"/>
                <w:lang w:eastAsia="en-GB"/>
              </w:rPr>
            </w:pPr>
          </w:p>
        </w:tc>
      </w:tr>
    </w:tbl>
    <w:p w:rsidR="00C96856" w:rsidRPr="00C96856" w:rsidRDefault="00C96856" w:rsidP="00C96856">
      <w:pPr>
        <w:spacing w:after="200"/>
        <w:rPr>
          <w:rFonts w:cs="Calibri"/>
          <w:sz w:val="20"/>
          <w:szCs w:val="20"/>
        </w:rPr>
      </w:pPr>
    </w:p>
    <w:p w:rsidR="00C96856" w:rsidRPr="00C96856" w:rsidRDefault="00C96856" w:rsidP="00C96856">
      <w:pPr>
        <w:spacing w:after="160" w:line="259" w:lineRule="auto"/>
        <w:rPr>
          <w:rFonts w:cs="Calibri"/>
          <w:sz w:val="20"/>
          <w:szCs w:val="20"/>
        </w:rPr>
      </w:pPr>
      <w:r w:rsidRPr="00C96856">
        <w:rPr>
          <w:rFonts w:cs="Calibri"/>
          <w:sz w:val="20"/>
          <w:szCs w:val="20"/>
        </w:rPr>
        <w:br w:type="page"/>
      </w:r>
    </w:p>
    <w:tbl>
      <w:tblPr>
        <w:tblW w:w="568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2"/>
        <w:gridCol w:w="2567"/>
        <w:gridCol w:w="2830"/>
        <w:gridCol w:w="850"/>
        <w:gridCol w:w="2408"/>
        <w:gridCol w:w="2687"/>
      </w:tblGrid>
      <w:tr w:rsidR="00C96856" w:rsidRPr="00C96856" w:rsidTr="00C96856">
        <w:trPr>
          <w:trHeight w:val="1124"/>
        </w:trPr>
        <w:tc>
          <w:tcPr>
            <w:tcW w:w="5000" w:type="pct"/>
            <w:gridSpan w:val="6"/>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after="0" w:line="240" w:lineRule="auto"/>
              <w:rPr>
                <w:rFonts w:cs="Calibri"/>
                <w:b/>
                <w:bCs/>
                <w:color w:val="0070C0"/>
                <w:szCs w:val="20"/>
              </w:rPr>
            </w:pPr>
            <w:bookmarkStart w:id="22" w:name="_Toc61350516"/>
            <w:r w:rsidRPr="00C96856">
              <w:rPr>
                <w:rFonts w:cs="Calibri"/>
                <w:b/>
                <w:bCs/>
                <w:color w:val="0070C0"/>
                <w:szCs w:val="20"/>
              </w:rPr>
              <w:lastRenderedPageBreak/>
              <w:t>Curriculum planning and delivery</w:t>
            </w:r>
            <w:bookmarkEnd w:id="22"/>
          </w:p>
          <w:p w:rsidR="00C96856" w:rsidRPr="00C96856" w:rsidRDefault="00C96856" w:rsidP="00C96856">
            <w:pPr>
              <w:spacing w:after="0" w:line="240" w:lineRule="auto"/>
              <w:rPr>
                <w:rFonts w:cs="Calibri"/>
                <w:b/>
                <w:bCs/>
                <w:color w:val="002060"/>
                <w:sz w:val="20"/>
                <w:szCs w:val="20"/>
              </w:rPr>
            </w:pPr>
          </w:p>
          <w:p w:rsidR="00C96856" w:rsidRPr="00C96856" w:rsidRDefault="00C96856" w:rsidP="00C96856">
            <w:pPr>
              <w:spacing w:after="0" w:line="240" w:lineRule="auto"/>
              <w:rPr>
                <w:rFonts w:cs="Calibri"/>
                <w:color w:val="104F75"/>
                <w:sz w:val="20"/>
                <w:szCs w:val="20"/>
              </w:rPr>
            </w:pPr>
            <w:r w:rsidRPr="00C96856">
              <w:rPr>
                <w:rFonts w:eastAsia="Arial" w:cs="Calibri"/>
                <w:bCs/>
                <w:color w:val="000000"/>
                <w:sz w:val="20"/>
                <w:szCs w:val="20"/>
              </w:rPr>
              <w:t xml:space="preserve">The school has well-sequenced curricula that support ‘hybrid’ teaching, where some children are taught in class (such as vulnerable children and children of critical workers) and others at </w:t>
            </w:r>
            <w:proofErr w:type="gramStart"/>
            <w:r w:rsidRPr="00C96856">
              <w:rPr>
                <w:rFonts w:eastAsia="Arial" w:cs="Calibri"/>
                <w:bCs/>
                <w:color w:val="000000"/>
                <w:sz w:val="20"/>
                <w:szCs w:val="20"/>
              </w:rPr>
              <w:t>home, and</w:t>
            </w:r>
            <w:proofErr w:type="gramEnd"/>
            <w:r w:rsidRPr="00C96856">
              <w:rPr>
                <w:rFonts w:eastAsia="Arial" w:cs="Calibri"/>
                <w:bCs/>
                <w:color w:val="000000"/>
                <w:sz w:val="20"/>
                <w:szCs w:val="20"/>
              </w:rPr>
              <w:t xml:space="preserve"> has the relevant resources in place to deliver the curriculum remotely.</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Approach</w:t>
            </w:r>
          </w:p>
        </w:tc>
        <w:tc>
          <w:tcPr>
            <w:tcW w:w="809"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Strengths</w:t>
            </w:r>
          </w:p>
        </w:tc>
        <w:tc>
          <w:tcPr>
            <w:tcW w:w="892"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Gaps</w:t>
            </w:r>
          </w:p>
        </w:tc>
        <w:tc>
          <w:tcPr>
            <w:tcW w:w="268"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RAGB/</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score</w:t>
            </w:r>
          </w:p>
        </w:tc>
        <w:tc>
          <w:tcPr>
            <w:tcW w:w="759" w:type="pct"/>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Impact</w:t>
            </w:r>
          </w:p>
        </w:tc>
        <w:tc>
          <w:tcPr>
            <w:tcW w:w="847"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Potential actions</w:t>
            </w:r>
            <w:r w:rsidRPr="00C96856">
              <w:rPr>
                <w:rFonts w:eastAsia="Times New Roman" w:cs="Calibri"/>
                <w:color w:val="0D0D0D"/>
                <w:sz w:val="20"/>
                <w:szCs w:val="20"/>
                <w:lang w:eastAsia="en-GB"/>
              </w:rPr>
              <w:t xml:space="preserve"> (see also Annex B)</w:t>
            </w:r>
            <w:r w:rsidRPr="00C96856">
              <w:rPr>
                <w:rFonts w:eastAsia="Times New Roman" w:cs="Calibri"/>
                <w:b/>
                <w:color w:val="0D0D0D"/>
                <w:sz w:val="20"/>
                <w:szCs w:val="20"/>
                <w:lang w:eastAsia="en-GB"/>
              </w:rPr>
              <w:t xml:space="preserve"> </w:t>
            </w: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Minimum provision</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 xml:space="preserve">Does our school sets work that is of equivalent length to the core teaching pupils would receive in the school in an appropriate range of subjects, and as a </w:t>
            </w:r>
            <w:proofErr w:type="gramStart"/>
            <w:r w:rsidRPr="00C96856">
              <w:rPr>
                <w:rFonts w:cs="Calibri"/>
                <w:color w:val="000000"/>
                <w:sz w:val="20"/>
                <w:szCs w:val="20"/>
              </w:rPr>
              <w:t>minimum:</w:t>
            </w:r>
            <w:proofErr w:type="gramEnd"/>
          </w:p>
          <w:p w:rsidR="00C96856" w:rsidRPr="00C96856" w:rsidRDefault="00C96856" w:rsidP="00C96856">
            <w:pPr>
              <w:widowControl w:val="0"/>
              <w:numPr>
                <w:ilvl w:val="0"/>
                <w:numId w:val="24"/>
              </w:numPr>
              <w:pBdr>
                <w:top w:val="nil"/>
                <w:left w:val="nil"/>
                <w:bottom w:val="nil"/>
                <w:right w:val="nil"/>
                <w:between w:val="nil"/>
              </w:pBdr>
              <w:overflowPunct w:val="0"/>
              <w:autoSpaceDE w:val="0"/>
              <w:autoSpaceDN w:val="0"/>
              <w:adjustRightInd w:val="0"/>
              <w:spacing w:after="200" w:line="288" w:lineRule="auto"/>
              <w:contextualSpacing/>
              <w:textAlignment w:val="baseline"/>
              <w:rPr>
                <w:rFonts w:cs="Calibri"/>
                <w:color w:val="000000"/>
                <w:sz w:val="20"/>
                <w:szCs w:val="20"/>
              </w:rPr>
            </w:pPr>
            <w:r w:rsidRPr="00C96856">
              <w:rPr>
                <w:rFonts w:cs="Calibri"/>
                <w:color w:val="000000"/>
                <w:sz w:val="20"/>
                <w:szCs w:val="20"/>
              </w:rPr>
              <w:t>Key stage 1: 3 hours a day, on average, across the school cohort, with less for younger children</w:t>
            </w:r>
          </w:p>
          <w:p w:rsidR="00C96856" w:rsidRPr="00C96856" w:rsidRDefault="00C96856" w:rsidP="00C96856">
            <w:pPr>
              <w:widowControl w:val="0"/>
              <w:numPr>
                <w:ilvl w:val="0"/>
                <w:numId w:val="24"/>
              </w:numPr>
              <w:overflowPunct w:val="0"/>
              <w:autoSpaceDE w:val="0"/>
              <w:autoSpaceDN w:val="0"/>
              <w:adjustRightInd w:val="0"/>
              <w:spacing w:after="200" w:line="288" w:lineRule="auto"/>
              <w:contextualSpacing/>
              <w:textAlignment w:val="baseline"/>
              <w:rPr>
                <w:rFonts w:cs="Calibri"/>
                <w:b/>
                <w:color w:val="000000"/>
                <w:sz w:val="20"/>
                <w:szCs w:val="20"/>
              </w:rPr>
            </w:pPr>
            <w:r w:rsidRPr="00C96856">
              <w:rPr>
                <w:rFonts w:cs="Calibri"/>
                <w:color w:val="000000"/>
                <w:sz w:val="20"/>
                <w:szCs w:val="20"/>
              </w:rPr>
              <w:t>Key stage 2: 4 hours a day</w:t>
            </w:r>
          </w:p>
          <w:p w:rsidR="00C96856" w:rsidRPr="00C96856" w:rsidRDefault="00C96856" w:rsidP="00C96856">
            <w:pPr>
              <w:widowControl w:val="0"/>
              <w:numPr>
                <w:ilvl w:val="0"/>
                <w:numId w:val="24"/>
              </w:numPr>
              <w:overflowPunct w:val="0"/>
              <w:autoSpaceDE w:val="0"/>
              <w:autoSpaceDN w:val="0"/>
              <w:adjustRightInd w:val="0"/>
              <w:spacing w:after="200" w:line="288" w:lineRule="auto"/>
              <w:contextualSpacing/>
              <w:textAlignment w:val="baseline"/>
              <w:rPr>
                <w:rFonts w:cs="Calibri"/>
                <w:b/>
                <w:color w:val="000000"/>
                <w:sz w:val="20"/>
                <w:szCs w:val="20"/>
              </w:rPr>
            </w:pPr>
            <w:r w:rsidRPr="00C96856">
              <w:rPr>
                <w:rFonts w:cs="Calibri"/>
                <w:color w:val="000000"/>
                <w:sz w:val="20"/>
                <w:szCs w:val="20"/>
              </w:rPr>
              <w:t>Key stages 3 and 4: 5 hours a day?</w:t>
            </w:r>
          </w:p>
        </w:tc>
        <w:tc>
          <w:tcPr>
            <w:tcW w:w="809"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360" w:right="57"/>
              <w:rPr>
                <w:rFonts w:eastAsia="Times New Roman" w:cs="Calibri"/>
                <w:bCs/>
                <w:color w:val="0D0D0D"/>
                <w:sz w:val="20"/>
                <w:szCs w:val="20"/>
                <w:lang w:eastAsia="en-GB"/>
              </w:rPr>
            </w:pPr>
            <w:r w:rsidRPr="00C96856">
              <w:rPr>
                <w:rFonts w:eastAsia="Times New Roman" w:cs="Calibri"/>
                <w:bCs/>
                <w:color w:val="0D0D0D"/>
                <w:sz w:val="20"/>
                <w:szCs w:val="20"/>
                <w:lang w:eastAsia="en-GB"/>
              </w:rPr>
              <w:t xml:space="preserve"> </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88" w:lineRule="auto"/>
              <w:ind w:left="57" w:right="57"/>
              <w:rPr>
                <w:rFonts w:eastAsia="Times New Roman" w:cs="Calibri"/>
                <w:b/>
                <w:color w:val="0D0D0D"/>
                <w:sz w:val="20"/>
                <w:szCs w:val="20"/>
                <w:lang w:eastAsia="en-GB"/>
              </w:rPr>
            </w:pPr>
          </w:p>
        </w:tc>
        <w:tc>
          <w:tcPr>
            <w:tcW w:w="759"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bCs/>
                <w:color w:val="0D0D0D"/>
                <w:sz w:val="20"/>
                <w:szCs w:val="20"/>
                <w:lang w:eastAsia="en-GB"/>
              </w:rPr>
            </w:pPr>
          </w:p>
        </w:tc>
      </w:tr>
      <w:tr w:rsidR="00E61F79" w:rsidRPr="00C96856" w:rsidTr="00E61F79">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E61F79" w:rsidRDefault="00E61F79" w:rsidP="00C96856">
            <w:pPr>
              <w:spacing w:line="288" w:lineRule="auto"/>
              <w:ind w:left="141"/>
              <w:rPr>
                <w:rFonts w:eastAsia="Times New Roman" w:cs="Calibri"/>
                <w:i/>
                <w:color w:val="0070C0"/>
                <w:sz w:val="22"/>
                <w:szCs w:val="20"/>
                <w:lang w:eastAsia="en-GB"/>
              </w:rPr>
            </w:pPr>
            <w:r w:rsidRPr="00C96856">
              <w:rPr>
                <w:rFonts w:eastAsia="Times New Roman" w:cs="Calibri"/>
                <w:i/>
                <w:color w:val="0070C0"/>
                <w:sz w:val="22"/>
                <w:szCs w:val="20"/>
                <w:lang w:eastAsia="en-GB"/>
              </w:rPr>
              <w:t>Refection – 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7C7663">
            <w:pPr>
              <w:spacing w:line="288" w:lineRule="auto"/>
              <w:rPr>
                <w:rFonts w:eastAsia="Times New Roman" w:cs="Calibri"/>
                <w:color w:val="000000"/>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Curriculum planning</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Does our school have a clear, well-sequenced curriculum that supports pupils both in class and remotely?</w:t>
            </w:r>
          </w:p>
          <w:p w:rsidR="00C96856" w:rsidRDefault="00C96856" w:rsidP="00C96856">
            <w:pPr>
              <w:spacing w:before="60" w:after="60" w:line="288" w:lineRule="auto"/>
              <w:ind w:right="57"/>
              <w:rPr>
                <w:rFonts w:eastAsia="Times New Roman" w:cs="Calibri"/>
                <w:color w:val="000000"/>
                <w:sz w:val="20"/>
                <w:szCs w:val="20"/>
                <w:lang w:eastAsia="en-GB"/>
              </w:rPr>
            </w:pPr>
            <w:r w:rsidRPr="00C96856">
              <w:rPr>
                <w:rFonts w:eastAsia="Times New Roman" w:cs="Calibri"/>
                <w:color w:val="000000"/>
                <w:sz w:val="20"/>
                <w:szCs w:val="20"/>
                <w:lang w:eastAsia="en-GB"/>
              </w:rPr>
              <w:t>This could include a remote curriculum that is identical to the one taught in class, one that is similar but adapted or one that is completely different.</w:t>
            </w:r>
          </w:p>
          <w:p w:rsidR="00EB46CD" w:rsidRPr="00C96856" w:rsidRDefault="00EB46CD" w:rsidP="00C96856">
            <w:pPr>
              <w:spacing w:before="60" w:after="60" w:line="288" w:lineRule="auto"/>
              <w:ind w:right="57"/>
              <w:rPr>
                <w:rFonts w:eastAsia="Times New Roman" w:cs="Calibri"/>
                <w:bCs/>
                <w:color w:val="0D0D0D"/>
                <w:sz w:val="20"/>
                <w:szCs w:val="20"/>
                <w:lang w:eastAsia="en-GB"/>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r w:rsidRPr="00C96856">
              <w:rPr>
                <w:rFonts w:eastAsia="Times New Roman" w:cs="Calibri"/>
                <w:bCs/>
                <w:color w:val="0D0D0D"/>
                <w:sz w:val="20"/>
                <w:szCs w:val="20"/>
                <w:lang w:eastAsia="en-GB"/>
              </w:rPr>
              <w:t xml:space="preserve"> </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759"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2" w:right="57"/>
              <w:rPr>
                <w:rFonts w:eastAsia="Times New Roman" w:cs="Calibri"/>
                <w:bCs/>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2" w:right="57"/>
              <w:rPr>
                <w:rFonts w:eastAsia="Times New Roman" w:cs="Calibri"/>
                <w:bCs/>
                <w:color w:val="0D0D0D"/>
                <w:sz w:val="20"/>
                <w:szCs w:val="20"/>
                <w:lang w:eastAsia="en-GB"/>
              </w:rPr>
            </w:pPr>
          </w:p>
        </w:tc>
      </w:tr>
      <w:tr w:rsidR="00911010" w:rsidRPr="00C96856" w:rsidTr="00911010">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45308F" w:rsidRPr="007C7663" w:rsidRDefault="00911010" w:rsidP="00EB46CD">
            <w:pPr>
              <w:spacing w:line="288" w:lineRule="auto"/>
              <w:ind w:left="142"/>
              <w:rPr>
                <w:rFonts w:eastAsia="Times New Roman" w:cs="Calibri"/>
                <w:i/>
                <w:color w:val="0070C0"/>
                <w:sz w:val="22"/>
                <w:szCs w:val="20"/>
                <w:lang w:eastAsia="en-GB"/>
              </w:rPr>
            </w:pPr>
            <w:r w:rsidRPr="00C96856">
              <w:rPr>
                <w:rFonts w:eastAsia="Times New Roman" w:cs="Calibri"/>
                <w:i/>
                <w:color w:val="0070C0"/>
                <w:sz w:val="22"/>
                <w:szCs w:val="20"/>
                <w:lang w:eastAsia="en-GB"/>
              </w:rPr>
              <w:lastRenderedPageBreak/>
              <w:t xml:space="preserve">Refection </w:t>
            </w:r>
            <w:r>
              <w:rPr>
                <w:rFonts w:eastAsia="Times New Roman" w:cs="Calibri"/>
                <w:i/>
                <w:color w:val="0070C0"/>
                <w:sz w:val="22"/>
                <w:szCs w:val="20"/>
                <w:lang w:eastAsia="en-GB"/>
              </w:rPr>
              <w:t>-</w:t>
            </w:r>
            <w:r w:rsidRPr="00C96856">
              <w:rPr>
                <w:rFonts w:eastAsia="Times New Roman" w:cs="Calibri"/>
                <w:i/>
                <w:color w:val="0070C0"/>
                <w:sz w:val="22"/>
                <w:szCs w:val="20"/>
                <w:lang w:eastAsia="en-GB"/>
              </w:rPr>
              <w:t xml:space="preserve"> 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spacing w:line="288" w:lineRule="auto"/>
              <w:ind w:left="142"/>
              <w:rPr>
                <w:rFonts w:eastAsia="Arial" w:cs="Calibri"/>
                <w:color w:val="000000"/>
                <w:sz w:val="20"/>
                <w:szCs w:val="20"/>
                <w:lang w:eastAsia="en-GB"/>
              </w:rPr>
            </w:pPr>
          </w:p>
        </w:tc>
      </w:tr>
      <w:tr w:rsidR="00C96856" w:rsidRPr="00C96856" w:rsidTr="00C96856">
        <w:trPr>
          <w:trHeight w:val="4521"/>
        </w:trPr>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Curriculum delivery</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sz w:val="20"/>
                <w:szCs w:val="20"/>
              </w:rPr>
              <w:t>Does our school have a system in place to support remote education, using curriculum-aligned, resources?</w:t>
            </w:r>
          </w:p>
          <w:p w:rsidR="00C96856" w:rsidRPr="00C96856" w:rsidRDefault="00C96856" w:rsidP="00C96856">
            <w:pPr>
              <w:pBdr>
                <w:top w:val="nil"/>
                <w:left w:val="nil"/>
                <w:bottom w:val="nil"/>
                <w:right w:val="nil"/>
                <w:between w:val="nil"/>
              </w:pBdr>
              <w:spacing w:after="200"/>
              <w:rPr>
                <w:rFonts w:cs="Calibri"/>
                <w:sz w:val="20"/>
                <w:szCs w:val="20"/>
              </w:rPr>
            </w:pPr>
            <w:r w:rsidRPr="00C96856">
              <w:rPr>
                <w:rFonts w:cs="Calibri"/>
                <w:sz w:val="20"/>
                <w:szCs w:val="20"/>
              </w:rPr>
              <w:t>Where remote education is taking place, it should include recorded or live, direct teaching time from the school or other educational providers (such Oak National Academy), and</w:t>
            </w:r>
            <w:r w:rsidRPr="00C96856">
              <w:rPr>
                <w:rFonts w:cs="Calibri"/>
                <w:sz w:val="20"/>
                <w:szCs w:val="20"/>
                <w:lang w:val="en"/>
              </w:rPr>
              <w:t xml:space="preserve"> time given for pupils to complete tasks and assignments independently.</w:t>
            </w:r>
            <w:r w:rsidRPr="00C96856">
              <w:rPr>
                <w:rFonts w:cs="Calibri"/>
                <w:sz w:val="20"/>
                <w:szCs w:val="20"/>
              </w:rPr>
              <w:t xml:space="preserve"> </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sz w:val="20"/>
                <w:szCs w:val="20"/>
              </w:rPr>
              <w:t>Does our school use digital platform to support effective communication and accessibility for all pupils, including those with SEND?</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
                <w:color w:val="0D0D0D"/>
                <w:sz w:val="20"/>
                <w:szCs w:val="20"/>
                <w:lang w:eastAsia="en-GB"/>
              </w:rP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759"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after="200"/>
              <w:ind w:left="141"/>
              <w:rPr>
                <w:rFonts w:cs="Calibri"/>
                <w:color w:val="000000"/>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after="200"/>
              <w:ind w:left="141"/>
              <w:rPr>
                <w:rFonts w:cs="Calibri"/>
                <w:sz w:val="20"/>
                <w:szCs w:val="20"/>
              </w:rPr>
            </w:pPr>
            <w:r w:rsidRPr="00C96856">
              <w:rPr>
                <w:rFonts w:cs="Calibri"/>
                <w:color w:val="000000"/>
                <w:sz w:val="20"/>
                <w:szCs w:val="20"/>
              </w:rPr>
              <w:t xml:space="preserve"> </w:t>
            </w:r>
          </w:p>
        </w:tc>
      </w:tr>
      <w:tr w:rsidR="00911010" w:rsidRPr="00C96856" w:rsidTr="00911010">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911010" w:rsidRDefault="00911010" w:rsidP="00C96856">
            <w:pPr>
              <w:spacing w:after="0" w:line="288" w:lineRule="auto"/>
              <w:ind w:left="141"/>
              <w:rPr>
                <w:rFonts w:eastAsia="Times New Roman" w:cs="Calibri"/>
                <w:i/>
                <w:color w:val="0070C0"/>
                <w:sz w:val="22"/>
                <w:szCs w:val="20"/>
                <w:lang w:eastAsia="en-GB"/>
              </w:rPr>
            </w:pPr>
            <w:r w:rsidRPr="00C96856">
              <w:rPr>
                <w:rFonts w:eastAsia="Times New Roman" w:cs="Calibri"/>
                <w:i/>
                <w:color w:val="0070C0"/>
                <w:sz w:val="22"/>
                <w:szCs w:val="20"/>
                <w:lang w:eastAsia="en-GB"/>
              </w:rPr>
              <w:t>Refection – lessons learned/approaches to be retained</w:t>
            </w:r>
            <w:r>
              <w:rPr>
                <w:rFonts w:eastAsia="Times New Roman" w:cs="Calibri"/>
                <w:i/>
                <w:color w:val="0070C0"/>
                <w:sz w:val="22"/>
                <w:szCs w:val="20"/>
                <w:lang w:eastAsia="en-GB"/>
              </w:rPr>
              <w:t>, to inform future planning for the reopening of your school</w:t>
            </w:r>
          </w:p>
          <w:p w:rsidR="007C7663" w:rsidRDefault="007C7663" w:rsidP="00C96856">
            <w:pPr>
              <w:spacing w:after="0" w:line="288" w:lineRule="auto"/>
              <w:ind w:left="141"/>
              <w:rPr>
                <w:rFonts w:eastAsia="Times New Roman" w:cs="Calibri"/>
                <w:sz w:val="20"/>
                <w:szCs w:val="20"/>
                <w:lang w:eastAsia="en-GB"/>
              </w:rPr>
            </w:pPr>
          </w:p>
          <w:p w:rsidR="007C7663" w:rsidRDefault="007C7663" w:rsidP="00C96856">
            <w:pPr>
              <w:spacing w:after="0" w:line="288" w:lineRule="auto"/>
              <w:ind w:left="141"/>
              <w:rPr>
                <w:rFonts w:eastAsia="Times New Roman" w:cs="Calibri"/>
                <w:sz w:val="20"/>
                <w:szCs w:val="20"/>
                <w:lang w:eastAsia="en-GB"/>
              </w:rPr>
            </w:pPr>
          </w:p>
          <w:p w:rsidR="00EB46CD" w:rsidRPr="00C96856" w:rsidRDefault="00EB46CD" w:rsidP="00C96856">
            <w:pPr>
              <w:spacing w:after="0" w:line="288" w:lineRule="auto"/>
              <w:ind w:left="141"/>
              <w:rPr>
                <w:rFonts w:eastAsia="Times New Roman" w:cs="Calibri"/>
                <w:sz w:val="20"/>
                <w:szCs w:val="20"/>
                <w:lang w:eastAsia="en-GB"/>
              </w:rPr>
            </w:pPr>
          </w:p>
        </w:tc>
      </w:tr>
      <w:tr w:rsidR="00C96856" w:rsidRPr="00C96856" w:rsidTr="00C96856">
        <w:trPr>
          <w:trHeight w:val="2684"/>
        </w:trPr>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b/>
                <w:color w:val="000000"/>
                <w:sz w:val="20"/>
                <w:szCs w:val="20"/>
              </w:rPr>
              <w:lastRenderedPageBreak/>
              <w:t>Assessment and feedback</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contextualSpacing/>
              <w:textAlignment w:val="baseline"/>
              <w:rPr>
                <w:rFonts w:eastAsia="Arial" w:cs="Calibri"/>
                <w:color w:val="000000"/>
                <w:sz w:val="20"/>
                <w:szCs w:val="20"/>
              </w:rPr>
            </w:pPr>
            <w:r w:rsidRPr="00C96856">
              <w:rPr>
                <w:rFonts w:eastAsia="Arial" w:cs="Calibri"/>
                <w:color w:val="000000"/>
                <w:sz w:val="20"/>
                <w:szCs w:val="20"/>
              </w:rPr>
              <w:t>What plan do we have in place to gauge how well all pupils are progressing through the curriculum using questions and other suitable tasks?</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contextualSpacing/>
              <w:textAlignment w:val="baseline"/>
              <w:rPr>
                <w:rFonts w:cs="Calibri"/>
                <w:color w:val="000000"/>
                <w:sz w:val="20"/>
                <w:szCs w:val="20"/>
              </w:rPr>
            </w:pPr>
          </w:p>
          <w:p w:rsidR="00C96856" w:rsidRPr="00C96856" w:rsidRDefault="00C96856" w:rsidP="00C96856">
            <w:pPr>
              <w:pBdr>
                <w:top w:val="nil"/>
                <w:left w:val="nil"/>
                <w:bottom w:val="nil"/>
                <w:right w:val="nil"/>
                <w:between w:val="nil"/>
              </w:pBdr>
              <w:spacing w:after="200"/>
              <w:contextualSpacing/>
              <w:rPr>
                <w:rFonts w:cs="Calibri"/>
                <w:b/>
                <w:color w:val="000000"/>
                <w:sz w:val="20"/>
                <w:szCs w:val="20"/>
              </w:rPr>
            </w:pPr>
            <w:r w:rsidRPr="00C96856">
              <w:rPr>
                <w:rFonts w:eastAsia="Arial" w:cs="Calibri"/>
                <w:color w:val="000000"/>
                <w:sz w:val="20"/>
                <w:szCs w:val="20"/>
              </w:rPr>
              <w:t xml:space="preserve">How do we provide feedback, at least weekly, using </w:t>
            </w:r>
            <w:proofErr w:type="gramStart"/>
            <w:r w:rsidRPr="00C96856">
              <w:rPr>
                <w:rFonts w:eastAsia="Arial" w:cs="Calibri"/>
                <w:color w:val="000000"/>
                <w:sz w:val="20"/>
                <w:szCs w:val="20"/>
              </w:rPr>
              <w:t>digitally-facilitated</w:t>
            </w:r>
            <w:proofErr w:type="gramEnd"/>
            <w:r w:rsidRPr="00C96856">
              <w:rPr>
                <w:rFonts w:eastAsia="Arial" w:cs="Calibri"/>
                <w:color w:val="000000"/>
                <w:sz w:val="20"/>
                <w:szCs w:val="20"/>
              </w:rPr>
              <w:t xml:space="preserve"> or whole-class feedback where appropriate?</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759"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2" w:right="57"/>
              <w:rPr>
                <w:rFonts w:eastAsia="Times New Roman" w:cs="Calibri"/>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2" w:right="57"/>
              <w:rPr>
                <w:rFonts w:eastAsia="Times New Roman" w:cs="Calibri"/>
                <w:color w:val="0D0D0D"/>
                <w:sz w:val="20"/>
                <w:szCs w:val="20"/>
                <w:lang w:eastAsia="en-GB"/>
              </w:rPr>
            </w:pPr>
          </w:p>
        </w:tc>
      </w:tr>
      <w:tr w:rsidR="00911010" w:rsidRPr="00C96856" w:rsidTr="00911010">
        <w:trPr>
          <w:trHeight w:val="494"/>
        </w:trPr>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911010" w:rsidP="007C7663">
            <w:pPr>
              <w:spacing w:line="288" w:lineRule="auto"/>
              <w:ind w:left="142"/>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 </w:t>
            </w:r>
            <w:r w:rsidR="00A96834" w:rsidRPr="00C96856">
              <w:rPr>
                <w:rFonts w:eastAsia="Times New Roman" w:cs="Calibri"/>
                <w:i/>
                <w:color w:val="0070C0"/>
                <w:sz w:val="22"/>
                <w:szCs w:val="20"/>
                <w:lang w:eastAsia="en-GB"/>
              </w:rPr>
              <w:t>lessons learned/approaches to be retained</w:t>
            </w:r>
            <w:r w:rsidR="00A96834">
              <w:rPr>
                <w:rFonts w:eastAsia="Times New Roman" w:cs="Calibri"/>
                <w:i/>
                <w:color w:val="0070C0"/>
                <w:sz w:val="22"/>
                <w:szCs w:val="20"/>
                <w:lang w:eastAsia="en-GB"/>
              </w:rPr>
              <w:t>, to inform future planning for the reopening of your school</w:t>
            </w:r>
          </w:p>
          <w:p w:rsidR="007C7663" w:rsidRPr="00C96856" w:rsidRDefault="007C7663" w:rsidP="00C96856">
            <w:pPr>
              <w:spacing w:line="288" w:lineRule="auto"/>
              <w:ind w:left="142"/>
              <w:rPr>
                <w:rFonts w:eastAsia="Times New Roman" w:cs="Calibri"/>
                <w:color w:val="000000"/>
                <w:sz w:val="20"/>
                <w:szCs w:val="20"/>
                <w:lang w:eastAsia="en-GB"/>
              </w:rPr>
            </w:pPr>
          </w:p>
        </w:tc>
      </w:tr>
    </w:tbl>
    <w:p w:rsidR="00C96856" w:rsidRPr="00C96856" w:rsidRDefault="00C96856" w:rsidP="00C96856">
      <w:pPr>
        <w:spacing w:after="200"/>
        <w:rPr>
          <w:rFonts w:cs="Calibri"/>
          <w:sz w:val="20"/>
          <w:szCs w:val="20"/>
        </w:rPr>
      </w:pPr>
    </w:p>
    <w:tbl>
      <w:tblPr>
        <w:tblW w:w="568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1"/>
        <w:gridCol w:w="2284"/>
        <w:gridCol w:w="3113"/>
        <w:gridCol w:w="708"/>
        <w:gridCol w:w="2551"/>
        <w:gridCol w:w="2687"/>
      </w:tblGrid>
      <w:tr w:rsidR="00C96856" w:rsidRPr="00C96856" w:rsidTr="00C96856">
        <w:tc>
          <w:tcPr>
            <w:tcW w:w="5000" w:type="pct"/>
            <w:gridSpan w:val="6"/>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after="200" w:line="240" w:lineRule="auto"/>
              <w:rPr>
                <w:rFonts w:cs="Calibri"/>
                <w:b/>
                <w:bCs/>
                <w:color w:val="0070C0"/>
                <w:szCs w:val="20"/>
              </w:rPr>
            </w:pPr>
            <w:bookmarkStart w:id="23" w:name="_Toc61350520"/>
            <w:r w:rsidRPr="00C96856">
              <w:rPr>
                <w:rFonts w:cs="Calibri"/>
                <w:b/>
                <w:bCs/>
                <w:color w:val="0070C0"/>
                <w:szCs w:val="20"/>
              </w:rPr>
              <w:t>Communication</w:t>
            </w:r>
            <w:bookmarkEnd w:id="23"/>
            <w:r w:rsidRPr="00C96856">
              <w:rPr>
                <w:rFonts w:cs="Calibri"/>
                <w:b/>
                <w:bCs/>
                <w:color w:val="0070C0"/>
                <w:szCs w:val="20"/>
              </w:rPr>
              <w:t xml:space="preserve"> </w:t>
            </w:r>
          </w:p>
          <w:p w:rsidR="00C96856" w:rsidRPr="00C96856" w:rsidRDefault="00C96856" w:rsidP="00C96856">
            <w:pPr>
              <w:spacing w:after="200" w:line="240" w:lineRule="auto"/>
              <w:rPr>
                <w:rFonts w:cs="Calibri"/>
                <w:sz w:val="20"/>
                <w:szCs w:val="20"/>
              </w:rPr>
            </w:pPr>
            <w:r w:rsidRPr="00C96856">
              <w:rPr>
                <w:rFonts w:eastAsia="Arial" w:cs="Calibri"/>
                <w:sz w:val="20"/>
                <w:szCs w:val="20"/>
              </w:rPr>
              <w:t>The school maintains strong communication with pupils, parents and carers, and continues to work effectively with other third parties.</w:t>
            </w: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Approach</w:t>
            </w:r>
          </w:p>
        </w:tc>
        <w:tc>
          <w:tcPr>
            <w:tcW w:w="720"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Gaps</w:t>
            </w:r>
          </w:p>
        </w:tc>
        <w:tc>
          <w:tcPr>
            <w:tcW w:w="223"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RAGB/</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score</w:t>
            </w:r>
          </w:p>
        </w:tc>
        <w:tc>
          <w:tcPr>
            <w:tcW w:w="804" w:type="pct"/>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 xml:space="preserve">Impact </w:t>
            </w:r>
          </w:p>
        </w:tc>
        <w:tc>
          <w:tcPr>
            <w:tcW w:w="847"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Potential actions</w:t>
            </w:r>
            <w:r w:rsidRPr="00C96856">
              <w:rPr>
                <w:rFonts w:eastAsia="Times New Roman" w:cs="Calibri"/>
                <w:color w:val="0D0D0D"/>
                <w:sz w:val="20"/>
                <w:szCs w:val="20"/>
                <w:lang w:eastAsia="en-GB"/>
              </w:rPr>
              <w:t xml:space="preserve"> (see also Annex B)</w:t>
            </w: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sz w:val="20"/>
                <w:szCs w:val="20"/>
              </w:rPr>
            </w:pPr>
            <w:r w:rsidRPr="00C96856">
              <w:rPr>
                <w:rFonts w:cs="Calibri"/>
                <w:b/>
                <w:sz w:val="20"/>
                <w:szCs w:val="20"/>
              </w:rPr>
              <w:t>Realistic expectations of pupils, parents and carers</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cs="Calibri"/>
                <w:sz w:val="20"/>
                <w:szCs w:val="20"/>
              </w:rPr>
            </w:pPr>
            <w:r w:rsidRPr="00C96856">
              <w:rPr>
                <w:rFonts w:eastAsia="Arial" w:cs="Calibri"/>
                <w:color w:val="000000"/>
                <w:sz w:val="20"/>
                <w:szCs w:val="20"/>
              </w:rPr>
              <w:t xml:space="preserve">How do we ensure that our parents and carers have clear guidance on how to support pupils at home, and how this is aligned to the remote education information </w:t>
            </w:r>
            <w:r w:rsidRPr="00C96856">
              <w:rPr>
                <w:rFonts w:cs="Calibri"/>
                <w:sz w:val="20"/>
                <w:szCs w:val="20"/>
              </w:rPr>
              <w:t>required to be published on our school’s website?</w:t>
            </w: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0"/>
              <w:textAlignment w:val="baseline"/>
              <w:rPr>
                <w:rFonts w:cs="Calibri"/>
                <w:sz w:val="20"/>
                <w:szCs w:val="20"/>
              </w:rPr>
            </w:pPr>
          </w:p>
          <w:p w:rsidR="00C96856" w:rsidRPr="00C96856" w:rsidRDefault="00C96856" w:rsidP="00C96856">
            <w:pPr>
              <w:widowControl w:val="0"/>
              <w:pBdr>
                <w:top w:val="nil"/>
                <w:left w:val="nil"/>
                <w:bottom w:val="nil"/>
                <w:right w:val="nil"/>
                <w:between w:val="nil"/>
              </w:pBdr>
              <w:overflowPunct w:val="0"/>
              <w:autoSpaceDE w:val="0"/>
              <w:autoSpaceDN w:val="0"/>
              <w:adjustRightInd w:val="0"/>
              <w:spacing w:after="200"/>
              <w:textAlignment w:val="baseline"/>
              <w:rPr>
                <w:rFonts w:cs="Calibri"/>
                <w:sz w:val="20"/>
                <w:szCs w:val="20"/>
              </w:rPr>
            </w:pPr>
            <w:r w:rsidRPr="00C96856">
              <w:rPr>
                <w:rFonts w:eastAsia="Arial" w:cs="Calibri"/>
                <w:color w:val="000000"/>
                <w:sz w:val="20"/>
                <w:szCs w:val="20"/>
              </w:rPr>
              <w:t xml:space="preserve">How do we ensure that our pupils understand the expectations on how many hours they should be learning and how to participate in remote education </w:t>
            </w:r>
            <w:r w:rsidRPr="00C96856">
              <w:rPr>
                <w:rFonts w:eastAsia="Arial" w:cs="Calibri"/>
                <w:color w:val="000000"/>
                <w:sz w:val="20"/>
                <w:szCs w:val="20"/>
              </w:rPr>
              <w:lastRenderedPageBreak/>
              <w:t>(for example, how to submit assignments)?</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04"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141" w:right="57"/>
              <w:rPr>
                <w:rFonts w:eastAsia="Times New Roman" w:cs="Calibri"/>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141" w:right="57"/>
              <w:rPr>
                <w:rFonts w:eastAsia="Times New Roman" w:cs="Calibri"/>
                <w:color w:val="0D0D0D"/>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spacing w:line="288" w:lineRule="auto"/>
              <w:ind w:left="141"/>
              <w:rPr>
                <w:rFonts w:eastAsia="Times New Roman" w:cs="Calibri"/>
                <w:i/>
                <w:color w:val="0070C0"/>
                <w:sz w:val="22"/>
                <w:szCs w:val="20"/>
                <w:lang w:eastAsia="en-GB"/>
              </w:rPr>
            </w:pPr>
            <w:r w:rsidRPr="00C96856">
              <w:rPr>
                <w:rFonts w:eastAsia="Times New Roman" w:cs="Calibri"/>
                <w:i/>
                <w:color w:val="0070C0"/>
                <w:sz w:val="22"/>
                <w:szCs w:val="20"/>
                <w:lang w:eastAsia="en-GB"/>
              </w:rPr>
              <w:t>Refection – 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7C7663">
            <w:pPr>
              <w:spacing w:line="288" w:lineRule="auto"/>
              <w:rPr>
                <w:rFonts w:eastAsia="Times New Roman" w:cs="Calibri"/>
                <w:color w:val="000000"/>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School community events</w:t>
            </w:r>
          </w:p>
          <w:p w:rsidR="00C96856" w:rsidRPr="00C96856" w:rsidRDefault="00C96856" w:rsidP="00C96856">
            <w:pPr>
              <w:pBdr>
                <w:top w:val="nil"/>
                <w:left w:val="nil"/>
                <w:bottom w:val="nil"/>
                <w:right w:val="nil"/>
                <w:between w:val="nil"/>
              </w:pBdr>
              <w:spacing w:after="200"/>
              <w:rPr>
                <w:rFonts w:cs="Calibri"/>
                <w:b/>
                <w:sz w:val="20"/>
                <w:szCs w:val="20"/>
              </w:rPr>
            </w:pPr>
            <w:r w:rsidRPr="00C96856">
              <w:rPr>
                <w:rFonts w:cs="Calibri"/>
                <w:color w:val="000000"/>
                <w:sz w:val="20"/>
                <w:szCs w:val="20"/>
              </w:rPr>
              <w:t>How do we give our pupils regular opportunities to attend and participate in shared, interactive lessons and activities to maintain a sense of community and belonging, especially disadvantaged and SEND pupils?</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04"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autoSpaceDE w:val="0"/>
              <w:autoSpaceDN w:val="0"/>
              <w:adjustRightInd w:val="0"/>
              <w:spacing w:after="0" w:line="240" w:lineRule="auto"/>
              <w:rPr>
                <w:rFonts w:cs="Calibri"/>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autoSpaceDE w:val="0"/>
              <w:autoSpaceDN w:val="0"/>
              <w:adjustRightInd w:val="0"/>
              <w:spacing w:after="0" w:line="240" w:lineRule="auto"/>
              <w:rPr>
                <w:rFonts w:cs="Calibri"/>
                <w:sz w:val="20"/>
                <w:szCs w:val="20"/>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autoSpaceDE w:val="0"/>
              <w:autoSpaceDN w:val="0"/>
              <w:adjustRightInd w:val="0"/>
              <w:spacing w:after="0" w:line="240" w:lineRule="auto"/>
              <w:rPr>
                <w:rFonts w:eastAsia="Times New Roman" w:cs="Calibri"/>
                <w:i/>
                <w:color w:val="0070C0"/>
                <w:sz w:val="22"/>
                <w:szCs w:val="20"/>
                <w:lang w:eastAsia="en-GB"/>
              </w:rPr>
            </w:pPr>
            <w:r w:rsidRPr="00C96856">
              <w:rPr>
                <w:rFonts w:cs="Calibri"/>
                <w:i/>
                <w:color w:val="0070C0"/>
                <w:sz w:val="22"/>
                <w:szCs w:val="20"/>
              </w:rPr>
              <w:t xml:space="preserve">Refection – </w:t>
            </w:r>
            <w:r w:rsidRPr="00C96856">
              <w:rPr>
                <w:rFonts w:eastAsia="Times New Roman" w:cs="Calibri"/>
                <w:i/>
                <w:color w:val="0070C0"/>
                <w:sz w:val="22"/>
                <w:szCs w:val="20"/>
                <w:lang w:eastAsia="en-GB"/>
              </w:rPr>
              <w:t>lessons learned/approaches to be retained</w:t>
            </w:r>
            <w:r>
              <w:rPr>
                <w:rFonts w:eastAsia="Times New Roman" w:cs="Calibri"/>
                <w:i/>
                <w:color w:val="0070C0"/>
                <w:sz w:val="22"/>
                <w:szCs w:val="20"/>
                <w:lang w:eastAsia="en-GB"/>
              </w:rPr>
              <w:t>, to inform future planning for the reopening of your school</w:t>
            </w:r>
          </w:p>
          <w:p w:rsidR="007C7663" w:rsidRDefault="007C7663" w:rsidP="00C96856">
            <w:pPr>
              <w:autoSpaceDE w:val="0"/>
              <w:autoSpaceDN w:val="0"/>
              <w:adjustRightInd w:val="0"/>
              <w:spacing w:after="0" w:line="240" w:lineRule="auto"/>
              <w:rPr>
                <w:rFonts w:cs="Calibri"/>
                <w:i/>
                <w:color w:val="0070C0"/>
                <w:sz w:val="22"/>
                <w:szCs w:val="20"/>
              </w:rPr>
            </w:pPr>
          </w:p>
          <w:p w:rsidR="007C7663" w:rsidRPr="00C96856" w:rsidRDefault="007C7663" w:rsidP="00C96856">
            <w:pPr>
              <w:autoSpaceDE w:val="0"/>
              <w:autoSpaceDN w:val="0"/>
              <w:adjustRightInd w:val="0"/>
              <w:spacing w:after="0" w:line="240" w:lineRule="auto"/>
              <w:rPr>
                <w:rFonts w:cs="Calibri"/>
                <w:i/>
                <w:color w:val="0070C0"/>
                <w:sz w:val="22"/>
                <w:szCs w:val="20"/>
              </w:rPr>
            </w:pPr>
          </w:p>
          <w:p w:rsidR="00A96834" w:rsidRPr="00C96856" w:rsidRDefault="00A96834" w:rsidP="00C96856">
            <w:pPr>
              <w:autoSpaceDE w:val="0"/>
              <w:autoSpaceDN w:val="0"/>
              <w:adjustRightInd w:val="0"/>
              <w:spacing w:after="0" w:line="240" w:lineRule="auto"/>
              <w:rPr>
                <w:rFonts w:cs="Calibri"/>
                <w:sz w:val="20"/>
                <w:szCs w:val="20"/>
              </w:rPr>
            </w:pPr>
          </w:p>
        </w:tc>
      </w:tr>
    </w:tbl>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tbl>
      <w:tblPr>
        <w:tblW w:w="568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0"/>
        <w:gridCol w:w="2567"/>
        <w:gridCol w:w="2691"/>
        <w:gridCol w:w="708"/>
        <w:gridCol w:w="2691"/>
        <w:gridCol w:w="2687"/>
      </w:tblGrid>
      <w:tr w:rsidR="00C96856" w:rsidRPr="00C96856" w:rsidTr="004C3ABE">
        <w:trPr>
          <w:trHeight w:val="1177"/>
        </w:trPr>
        <w:tc>
          <w:tcPr>
            <w:tcW w:w="5000" w:type="pct"/>
            <w:gridSpan w:val="6"/>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keepNext/>
              <w:keepLines/>
              <w:spacing w:before="200" w:after="0"/>
              <w:outlineLvl w:val="1"/>
              <w:rPr>
                <w:rFonts w:eastAsia="Times New Roman" w:cs="Calibri"/>
                <w:color w:val="4F81BD"/>
                <w:szCs w:val="20"/>
              </w:rPr>
            </w:pPr>
            <w:bookmarkStart w:id="24" w:name="_Toc61350522"/>
            <w:r w:rsidRPr="00C96856">
              <w:rPr>
                <w:rFonts w:eastAsia="Times New Roman" w:cs="Calibri"/>
                <w:b/>
                <w:bCs/>
                <w:color w:val="4F81BD"/>
                <w:szCs w:val="20"/>
              </w:rPr>
              <w:t>Safeguarding and wellbeing</w:t>
            </w:r>
            <w:bookmarkEnd w:id="24"/>
          </w:p>
          <w:p w:rsidR="00C96856" w:rsidRPr="00C96856" w:rsidRDefault="00C96856" w:rsidP="00C96856">
            <w:pPr>
              <w:spacing w:after="200"/>
              <w:rPr>
                <w:rFonts w:eastAsia="Arial" w:cs="Calibri"/>
                <w:bCs/>
                <w:color w:val="000000"/>
                <w:sz w:val="20"/>
                <w:szCs w:val="20"/>
              </w:rPr>
            </w:pPr>
            <w:r w:rsidRPr="00C96856">
              <w:rPr>
                <w:rFonts w:eastAsia="Arial" w:cs="Calibri"/>
                <w:bCs/>
                <w:color w:val="000000"/>
                <w:sz w:val="20"/>
                <w:szCs w:val="20"/>
              </w:rPr>
              <w:t>Teachers and leaders understand how to maintain effective safeguarding arrangements whilst also providing high-quality remote education and supporting pupil wellbeing.</w:t>
            </w: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Approach</w:t>
            </w:r>
          </w:p>
        </w:tc>
        <w:tc>
          <w:tcPr>
            <w:tcW w:w="809"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Strengths</w:t>
            </w:r>
          </w:p>
        </w:tc>
        <w:tc>
          <w:tcPr>
            <w:tcW w:w="848" w:type="pct"/>
            <w:tcBorders>
              <w:top w:val="single" w:sz="4" w:space="0" w:color="auto"/>
              <w:left w:val="single" w:sz="4" w:space="0" w:color="auto"/>
              <w:bottom w:val="single" w:sz="4" w:space="0" w:color="auto"/>
              <w:right w:val="single" w:sz="4" w:space="0" w:color="auto"/>
            </w:tcBorders>
            <w:shd w:val="clear" w:color="auto" w:fill="CFDCE3"/>
            <w:vAlign w:val="center"/>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Gaps</w:t>
            </w:r>
          </w:p>
        </w:tc>
        <w:tc>
          <w:tcPr>
            <w:tcW w:w="223"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RAGB/</w:t>
            </w:r>
          </w:p>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score</w:t>
            </w:r>
          </w:p>
        </w:tc>
        <w:tc>
          <w:tcPr>
            <w:tcW w:w="848" w:type="pct"/>
            <w:tcBorders>
              <w:top w:val="single" w:sz="4" w:space="0" w:color="auto"/>
              <w:left w:val="single" w:sz="4" w:space="0" w:color="auto"/>
              <w:bottom w:val="single" w:sz="4" w:space="0" w:color="auto"/>
              <w:right w:val="single" w:sz="4" w:space="0" w:color="auto"/>
            </w:tcBorders>
            <w:shd w:val="clear" w:color="auto" w:fill="CFDCE3"/>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 xml:space="preserve">Impact </w:t>
            </w:r>
          </w:p>
        </w:tc>
        <w:tc>
          <w:tcPr>
            <w:tcW w:w="847" w:type="pct"/>
            <w:tcBorders>
              <w:top w:val="single" w:sz="4" w:space="0" w:color="auto"/>
              <w:left w:val="single" w:sz="4" w:space="0" w:color="auto"/>
              <w:bottom w:val="single" w:sz="4" w:space="0" w:color="auto"/>
              <w:right w:val="single" w:sz="4" w:space="0" w:color="auto"/>
            </w:tcBorders>
            <w:shd w:val="clear" w:color="auto" w:fill="CFDCE3"/>
            <w:hideMark/>
          </w:tcPr>
          <w:p w:rsidR="00C96856" w:rsidRPr="00C96856" w:rsidRDefault="00C96856" w:rsidP="00C96856">
            <w:pPr>
              <w:spacing w:before="60" w:after="60" w:line="240" w:lineRule="auto"/>
              <w:ind w:left="57" w:right="57"/>
              <w:jc w:val="center"/>
              <w:rPr>
                <w:rFonts w:eastAsia="Times New Roman" w:cs="Calibri"/>
                <w:b/>
                <w:color w:val="0D0D0D"/>
                <w:sz w:val="20"/>
                <w:szCs w:val="20"/>
                <w:lang w:eastAsia="en-GB"/>
              </w:rPr>
            </w:pPr>
            <w:r w:rsidRPr="00C96856">
              <w:rPr>
                <w:rFonts w:eastAsia="Times New Roman" w:cs="Calibri"/>
                <w:b/>
                <w:color w:val="0D0D0D"/>
                <w:sz w:val="20"/>
                <w:szCs w:val="20"/>
                <w:lang w:eastAsia="en-GB"/>
              </w:rPr>
              <w:t xml:space="preserve">Potential actions </w:t>
            </w:r>
            <w:r w:rsidRPr="00C96856">
              <w:rPr>
                <w:rFonts w:eastAsia="Times New Roman" w:cs="Calibri"/>
                <w:color w:val="0D0D0D"/>
                <w:sz w:val="20"/>
                <w:szCs w:val="20"/>
                <w:lang w:eastAsia="en-GB"/>
              </w:rPr>
              <w:t>(see also Annex B)</w:t>
            </w: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Ensuring safety</w:t>
            </w:r>
          </w:p>
          <w:p w:rsidR="00C96856" w:rsidRPr="00C96856" w:rsidRDefault="00C96856" w:rsidP="00C96856">
            <w:pPr>
              <w:pBdr>
                <w:top w:val="nil"/>
                <w:left w:val="nil"/>
                <w:bottom w:val="nil"/>
                <w:right w:val="nil"/>
                <w:between w:val="nil"/>
              </w:pBdr>
              <w:spacing w:after="200"/>
              <w:rPr>
                <w:rFonts w:cs="Calibri"/>
                <w:sz w:val="20"/>
                <w:szCs w:val="20"/>
              </w:rPr>
            </w:pPr>
            <w:r w:rsidRPr="00C96856">
              <w:rPr>
                <w:rFonts w:cs="Calibri"/>
                <w:color w:val="000000"/>
                <w:sz w:val="20"/>
                <w:szCs w:val="20"/>
              </w:rPr>
              <w:t xml:space="preserve">How have we confirmed that there are clear safeguarding protocols in place to ensure pupils are safe during remote education?  It is essential that we have and communicate clear reporting routes so that </w:t>
            </w:r>
            <w:r w:rsidRPr="00C96856">
              <w:rPr>
                <w:rFonts w:cs="Calibri"/>
                <w:color w:val="000000"/>
                <w:sz w:val="20"/>
                <w:szCs w:val="20"/>
              </w:rPr>
              <w:lastRenderedPageBreak/>
              <w:t>our children, teachers, parents and carers can raise any safeguarding concerns in relation to remote education.</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62" w:right="57"/>
              <w:rPr>
                <w:rFonts w:eastAsia="Times New Roman" w:cs="Calibri"/>
                <w:bCs/>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62" w:right="57"/>
              <w:rPr>
                <w:rFonts w:eastAsia="Times New Roman" w:cs="Calibri"/>
                <w:bCs/>
                <w:color w:val="0D0D0D"/>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7C7663" w:rsidRPr="007C7663" w:rsidRDefault="00A96834" w:rsidP="007C7663">
            <w:pPr>
              <w:spacing w:after="200"/>
              <w:ind w:left="62"/>
              <w:rPr>
                <w:rFonts w:eastAsia="Times New Roman" w:cs="Calibri"/>
                <w:i/>
                <w:color w:val="0070C0"/>
                <w:sz w:val="22"/>
                <w:szCs w:val="20"/>
                <w:lang w:eastAsia="en-GB"/>
              </w:rPr>
            </w:pPr>
            <w:r w:rsidRPr="00C96856">
              <w:rPr>
                <w:rFonts w:cs="Calibri"/>
                <w:i/>
                <w:color w:val="0070C0"/>
                <w:sz w:val="22"/>
                <w:szCs w:val="20"/>
              </w:rPr>
              <w:t xml:space="preserve">Refection – </w:t>
            </w:r>
            <w:r w:rsidRPr="00C96856">
              <w:rPr>
                <w:rFonts w:eastAsia="Times New Roman" w:cs="Calibri"/>
                <w:i/>
                <w:color w:val="0070C0"/>
                <w:sz w:val="22"/>
                <w:szCs w:val="20"/>
                <w:lang w:eastAsia="en-GB"/>
              </w:rPr>
              <w:t>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C96856">
            <w:pPr>
              <w:spacing w:after="200"/>
              <w:ind w:left="62"/>
              <w:rPr>
                <w:rFonts w:cs="Calibri"/>
                <w:sz w:val="20"/>
                <w:szCs w:val="20"/>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Online safety</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Cs/>
                <w:color w:val="000000"/>
                <w:sz w:val="20"/>
                <w:szCs w:val="20"/>
              </w:rPr>
              <w:t>If our school chooses to provide remote education using live streaming and pre-recorded videos, how have we ensured that our teachers</w:t>
            </w:r>
            <w:r w:rsidRPr="00C96856">
              <w:rPr>
                <w:rFonts w:cs="Calibri"/>
                <w:color w:val="000000"/>
                <w:sz w:val="20"/>
                <w:szCs w:val="20"/>
              </w:rPr>
              <w:t xml:space="preserve"> understand how to keep children safe whilst they are online?</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r w:rsidRPr="00C96856">
              <w:rPr>
                <w:rFonts w:eastAsia="Times New Roman" w:cs="Calibri"/>
                <w:bCs/>
                <w:color w:val="0D0D0D"/>
                <w:sz w:val="20"/>
                <w:szCs w:val="20"/>
                <w:lang w:eastAsia="en-GB"/>
              </w:rPr>
              <w:t xml:space="preserve"> </w:t>
            </w: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line="288" w:lineRule="auto"/>
              <w:textAlignment w:val="baseline"/>
              <w:rPr>
                <w:rFonts w:eastAsia="Times New Roman" w:cs="Calibri"/>
                <w:b/>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line="288" w:lineRule="auto"/>
              <w:textAlignment w:val="baseline"/>
              <w:rPr>
                <w:rFonts w:eastAsia="Times New Roman" w:cs="Calibri"/>
                <w:b/>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spacing w:line="288" w:lineRule="auto"/>
              <w:ind w:left="62"/>
              <w:rPr>
                <w:rFonts w:eastAsia="Times New Roman" w:cs="Calibri"/>
                <w:i/>
                <w:color w:val="0070C0"/>
                <w:sz w:val="22"/>
                <w:szCs w:val="20"/>
                <w:lang w:eastAsia="en-GB"/>
              </w:rPr>
            </w:pPr>
            <w:r w:rsidRPr="00C96856">
              <w:rPr>
                <w:rFonts w:eastAsia="Times New Roman" w:cs="Calibri"/>
                <w:i/>
                <w:color w:val="0070C0"/>
                <w:sz w:val="22"/>
                <w:szCs w:val="20"/>
                <w:lang w:eastAsia="en-GB"/>
              </w:rPr>
              <w:t>Refection – lessons learned/approaches to be retained</w:t>
            </w:r>
            <w:r>
              <w:rPr>
                <w:rFonts w:eastAsia="Times New Roman" w:cs="Calibri"/>
                <w:i/>
                <w:color w:val="0070C0"/>
                <w:sz w:val="22"/>
                <w:szCs w:val="20"/>
                <w:lang w:eastAsia="en-GB"/>
              </w:rPr>
              <w:t>, to inform future planning for the reopening of your school</w:t>
            </w:r>
          </w:p>
          <w:p w:rsidR="007C7663" w:rsidRPr="00C96856" w:rsidRDefault="007C7663" w:rsidP="007C7663">
            <w:pPr>
              <w:spacing w:line="288" w:lineRule="auto"/>
              <w:rPr>
                <w:rFonts w:eastAsia="Times New Roman" w:cs="Calibri"/>
                <w:color w:val="000000"/>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Wellbeing</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t xml:space="preserve">Can we as leaders, our </w:t>
            </w:r>
            <w:r w:rsidRPr="00C96856">
              <w:rPr>
                <w:rFonts w:cs="Calibri"/>
                <w:bCs/>
                <w:color w:val="000000"/>
                <w:sz w:val="20"/>
                <w:szCs w:val="20"/>
              </w:rPr>
              <w:t>t</w:t>
            </w:r>
            <w:r w:rsidRPr="00C96856">
              <w:rPr>
                <w:rFonts w:cs="Calibri"/>
                <w:color w:val="000000"/>
                <w:sz w:val="20"/>
                <w:szCs w:val="20"/>
              </w:rPr>
              <w:t>eachers and our pupils be aware of how to spot potential wellbeing or mental health issues and how to respond?</w:t>
            </w:r>
          </w:p>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color w:val="000000"/>
                <w:sz w:val="20"/>
                <w:szCs w:val="20"/>
              </w:rPr>
              <w:t>How have we planned regular catch ups with pupils, one to one and via assemblies, particularly for those that are most vulnerable?</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Cs/>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57" w:right="57"/>
              <w:rPr>
                <w:rFonts w:eastAsia="Times New Roman" w:cs="Calibri"/>
                <w:bCs/>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57" w:right="57"/>
              <w:rPr>
                <w:rFonts w:eastAsia="Times New Roman" w:cs="Calibri"/>
                <w:bCs/>
                <w:color w:val="0D0D0D"/>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spacing w:before="60" w:after="60" w:line="288" w:lineRule="auto"/>
              <w:ind w:left="57" w:right="57"/>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 </w:t>
            </w:r>
            <w:r w:rsidR="003D12C5" w:rsidRPr="00C96856">
              <w:rPr>
                <w:rFonts w:eastAsia="Times New Roman" w:cs="Calibri"/>
                <w:i/>
                <w:color w:val="0070C0"/>
                <w:sz w:val="22"/>
                <w:szCs w:val="20"/>
                <w:lang w:eastAsia="en-GB"/>
              </w:rPr>
              <w:t>lessons learned/approaches to be retained</w:t>
            </w:r>
            <w:r w:rsidR="003D12C5">
              <w:rPr>
                <w:rFonts w:eastAsia="Times New Roman" w:cs="Calibri"/>
                <w:i/>
                <w:color w:val="0070C0"/>
                <w:sz w:val="22"/>
                <w:szCs w:val="20"/>
                <w:lang w:eastAsia="en-GB"/>
              </w:rPr>
              <w:t>, to inform future planning for the reopening of your school</w:t>
            </w:r>
          </w:p>
          <w:p w:rsidR="007C7663" w:rsidRDefault="007C7663" w:rsidP="00C96856">
            <w:pPr>
              <w:spacing w:before="60" w:after="60" w:line="288" w:lineRule="auto"/>
              <w:ind w:left="57" w:right="57"/>
              <w:rPr>
                <w:rFonts w:eastAsia="Times New Roman" w:cs="Calibri"/>
                <w:bCs/>
                <w:i/>
                <w:color w:val="000000"/>
                <w:sz w:val="20"/>
                <w:szCs w:val="20"/>
                <w:lang w:eastAsia="en-GB"/>
              </w:rPr>
            </w:pPr>
          </w:p>
          <w:p w:rsidR="007C7663" w:rsidRPr="00C96856" w:rsidRDefault="007C7663" w:rsidP="00C96856">
            <w:pPr>
              <w:spacing w:before="60" w:after="60" w:line="288" w:lineRule="auto"/>
              <w:ind w:left="57" w:right="57"/>
              <w:rPr>
                <w:rFonts w:eastAsia="Times New Roman" w:cs="Calibri"/>
                <w:bCs/>
                <w:i/>
                <w:color w:val="000000"/>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sz w:val="20"/>
                <w:szCs w:val="20"/>
              </w:rPr>
            </w:pPr>
            <w:r w:rsidRPr="00C96856">
              <w:rPr>
                <w:rFonts w:cs="Calibri"/>
                <w:b/>
                <w:color w:val="000000"/>
                <w:sz w:val="20"/>
                <w:szCs w:val="20"/>
              </w:rPr>
              <w:t>Data management</w:t>
            </w:r>
            <w:r w:rsidRPr="00C96856">
              <w:rPr>
                <w:rFonts w:cs="Calibri"/>
                <w:sz w:val="20"/>
                <w:szCs w:val="20"/>
              </w:rPr>
              <w:t xml:space="preserve">  </w:t>
            </w:r>
          </w:p>
          <w:p w:rsidR="00C96856" w:rsidRPr="00C96856" w:rsidRDefault="00C96856" w:rsidP="00C96856">
            <w:pPr>
              <w:pBdr>
                <w:top w:val="nil"/>
                <w:left w:val="nil"/>
                <w:bottom w:val="nil"/>
                <w:right w:val="nil"/>
                <w:between w:val="nil"/>
              </w:pBdr>
              <w:spacing w:after="200"/>
              <w:rPr>
                <w:rFonts w:cs="Calibri"/>
                <w:color w:val="000000"/>
                <w:sz w:val="20"/>
                <w:szCs w:val="20"/>
              </w:rPr>
            </w:pPr>
            <w:r w:rsidRPr="00C96856">
              <w:rPr>
                <w:rFonts w:cs="Calibri"/>
                <w:color w:val="000000"/>
                <w:sz w:val="20"/>
                <w:szCs w:val="20"/>
              </w:rPr>
              <w:lastRenderedPageBreak/>
              <w:t>Does our school have the appropriate data management systems in place which comply with the General Data Protection Regulation (GDPR)?</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Cs/>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after="120" w:line="288" w:lineRule="auto"/>
              <w:ind w:left="720"/>
              <w:textAlignment w:val="baseline"/>
              <w:rPr>
                <w:rFonts w:eastAsia="Times New Roman" w:cs="Calibri"/>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after="120" w:line="288" w:lineRule="auto"/>
              <w:ind w:left="720"/>
              <w:textAlignment w:val="baseline"/>
              <w:rPr>
                <w:rFonts w:eastAsia="Times New Roman" w:cs="Calibri"/>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spacing w:after="120" w:line="288" w:lineRule="auto"/>
              <w:ind w:left="62"/>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 </w:t>
            </w:r>
            <w:r w:rsidR="003D12C5" w:rsidRPr="00C96856">
              <w:rPr>
                <w:rFonts w:eastAsia="Times New Roman" w:cs="Calibri"/>
                <w:i/>
                <w:color w:val="0070C0"/>
                <w:sz w:val="22"/>
                <w:szCs w:val="20"/>
                <w:lang w:eastAsia="en-GB"/>
              </w:rPr>
              <w:t>lessons learned/approaches to be retained</w:t>
            </w:r>
            <w:r w:rsidR="003D12C5">
              <w:rPr>
                <w:rFonts w:eastAsia="Times New Roman" w:cs="Calibri"/>
                <w:i/>
                <w:color w:val="0070C0"/>
                <w:sz w:val="22"/>
                <w:szCs w:val="20"/>
                <w:lang w:eastAsia="en-GB"/>
              </w:rPr>
              <w:t>, to inform future planning for the reopening of your school</w:t>
            </w:r>
          </w:p>
          <w:p w:rsidR="007C7663" w:rsidRDefault="007C7663" w:rsidP="007C7663">
            <w:pPr>
              <w:spacing w:after="120" w:line="288" w:lineRule="auto"/>
              <w:rPr>
                <w:rFonts w:eastAsia="Times New Roman" w:cs="Calibri"/>
                <w:color w:val="000000"/>
                <w:sz w:val="20"/>
                <w:szCs w:val="20"/>
                <w:lang w:eastAsia="en-GB"/>
              </w:rPr>
            </w:pPr>
          </w:p>
          <w:p w:rsidR="007C7663" w:rsidRPr="00C96856" w:rsidRDefault="007C7663" w:rsidP="007C7663">
            <w:pPr>
              <w:spacing w:after="120" w:line="288" w:lineRule="auto"/>
              <w:rPr>
                <w:rFonts w:eastAsia="Times New Roman" w:cs="Calibri"/>
                <w:color w:val="000000"/>
                <w:sz w:val="20"/>
                <w:szCs w:val="20"/>
                <w:lang w:eastAsia="en-GB"/>
              </w:rPr>
            </w:pPr>
          </w:p>
        </w:tc>
      </w:tr>
      <w:tr w:rsidR="00C96856" w:rsidRPr="00C96856" w:rsidTr="00C96856">
        <w:tc>
          <w:tcPr>
            <w:tcW w:w="1425"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pBdr>
                <w:top w:val="nil"/>
                <w:left w:val="nil"/>
                <w:bottom w:val="nil"/>
                <w:right w:val="nil"/>
                <w:between w:val="nil"/>
              </w:pBdr>
              <w:spacing w:after="200"/>
              <w:rPr>
                <w:rFonts w:cs="Calibri"/>
                <w:b/>
                <w:color w:val="000000"/>
                <w:sz w:val="20"/>
                <w:szCs w:val="20"/>
              </w:rPr>
            </w:pPr>
            <w:r w:rsidRPr="00C96856">
              <w:rPr>
                <w:rFonts w:cs="Calibri"/>
                <w:b/>
                <w:color w:val="000000"/>
                <w:sz w:val="20"/>
                <w:szCs w:val="20"/>
              </w:rPr>
              <w:t xml:space="preserve">Behaviour and attitude </w:t>
            </w:r>
          </w:p>
          <w:p w:rsidR="00C96856" w:rsidRPr="00C96856" w:rsidRDefault="00C96856" w:rsidP="00C96856">
            <w:pPr>
              <w:pBdr>
                <w:top w:val="nil"/>
                <w:left w:val="nil"/>
                <w:bottom w:val="nil"/>
                <w:right w:val="nil"/>
                <w:between w:val="nil"/>
              </w:pBdr>
              <w:shd w:val="clear" w:color="auto" w:fill="FFFFFF"/>
              <w:spacing w:after="200"/>
              <w:rPr>
                <w:rFonts w:cs="Calibri"/>
                <w:b/>
                <w:color w:val="000000"/>
                <w:sz w:val="20"/>
                <w:szCs w:val="20"/>
              </w:rPr>
            </w:pPr>
            <w:r w:rsidRPr="00C96856">
              <w:rPr>
                <w:rFonts w:cs="Calibri"/>
                <w:color w:val="000000"/>
                <w:sz w:val="20"/>
                <w:szCs w:val="20"/>
              </w:rPr>
              <w:t>Have we shared and followed-up on clear rules and expectations for behaviour during remote lessons and activities? How do our pupils know those rules and expectations and how do our teachers monitor and enforce them?</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777" w:right="57"/>
              <w:rPr>
                <w:rFonts w:eastAsia="Times New Roman" w:cs="Calibri"/>
                <w:bCs/>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40" w:lineRule="auto"/>
              <w:ind w:left="57" w:right="57"/>
              <w:rPr>
                <w:rFonts w:eastAsia="Times New Roman" w:cs="Calibri"/>
                <w:b/>
                <w:color w:val="0D0D0D"/>
                <w:sz w:val="20"/>
                <w:szCs w:val="20"/>
                <w:lang w:eastAsia="en-GB"/>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C96856" w:rsidRPr="00C96856" w:rsidRDefault="00C96856" w:rsidP="00C96856">
            <w:pPr>
              <w:spacing w:before="60" w:after="60" w:line="240" w:lineRule="auto"/>
              <w:ind w:left="57" w:right="57"/>
              <w:rPr>
                <w:rFonts w:eastAsia="Times New Roman" w:cs="Calibri"/>
                <w:bCs/>
                <w:color w:val="0D0D0D"/>
                <w:sz w:val="20"/>
                <w:szCs w:val="20"/>
                <w:lang w:eastAsia="en-GB"/>
              </w:rPr>
            </w:pPr>
          </w:p>
        </w:tc>
        <w:tc>
          <w:tcPr>
            <w:tcW w:w="848" w:type="pct"/>
            <w:tcBorders>
              <w:top w:val="single" w:sz="4" w:space="0" w:color="auto"/>
              <w:left w:val="single" w:sz="4" w:space="0" w:color="auto"/>
              <w:bottom w:val="single" w:sz="4" w:space="0" w:color="auto"/>
              <w:right w:val="single" w:sz="4" w:space="0" w:color="auto"/>
            </w:tcBorders>
          </w:tcPr>
          <w:p w:rsidR="00C96856" w:rsidRPr="00C96856" w:rsidRDefault="00C96856" w:rsidP="00C96856">
            <w:pPr>
              <w:spacing w:before="60" w:after="60" w:line="288" w:lineRule="auto"/>
              <w:ind w:left="57" w:right="57"/>
              <w:rPr>
                <w:rFonts w:eastAsia="Times New Roman" w:cs="Calibri"/>
                <w:bCs/>
                <w:color w:val="0D0D0D"/>
                <w:sz w:val="20"/>
                <w:szCs w:val="20"/>
                <w:lang w:eastAsia="en-GB"/>
              </w:rPr>
            </w:pP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C96856" w:rsidRPr="00C96856" w:rsidRDefault="00C96856" w:rsidP="00C96856">
            <w:pPr>
              <w:spacing w:before="60" w:after="60" w:line="288" w:lineRule="auto"/>
              <w:ind w:left="57" w:right="57"/>
              <w:rPr>
                <w:rFonts w:eastAsia="Times New Roman" w:cs="Calibri"/>
                <w:bCs/>
                <w:color w:val="0D0D0D"/>
                <w:sz w:val="20"/>
                <w:szCs w:val="20"/>
                <w:lang w:eastAsia="en-GB"/>
              </w:rPr>
            </w:pPr>
          </w:p>
        </w:tc>
      </w:tr>
      <w:tr w:rsidR="00A96834" w:rsidRPr="00C96856" w:rsidTr="00A96834">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96834" w:rsidRDefault="00A96834" w:rsidP="00C96856">
            <w:pPr>
              <w:spacing w:before="60" w:after="60" w:line="288" w:lineRule="auto"/>
              <w:ind w:left="57" w:right="57"/>
              <w:rPr>
                <w:rFonts w:eastAsia="Times New Roman" w:cs="Calibri"/>
                <w:i/>
                <w:color w:val="0070C0"/>
                <w:sz w:val="22"/>
                <w:szCs w:val="20"/>
                <w:lang w:eastAsia="en-GB"/>
              </w:rPr>
            </w:pPr>
            <w:r w:rsidRPr="00C96856">
              <w:rPr>
                <w:rFonts w:eastAsia="Times New Roman" w:cs="Calibri"/>
                <w:i/>
                <w:color w:val="0070C0"/>
                <w:sz w:val="22"/>
                <w:szCs w:val="20"/>
                <w:lang w:eastAsia="en-GB"/>
              </w:rPr>
              <w:t xml:space="preserve">Refection – </w:t>
            </w:r>
            <w:r w:rsidR="003D12C5" w:rsidRPr="00C96856">
              <w:rPr>
                <w:rFonts w:eastAsia="Times New Roman" w:cs="Calibri"/>
                <w:i/>
                <w:color w:val="0070C0"/>
                <w:sz w:val="22"/>
                <w:szCs w:val="20"/>
                <w:lang w:eastAsia="en-GB"/>
              </w:rPr>
              <w:t>lessons learned/approaches to be retained</w:t>
            </w:r>
            <w:r w:rsidR="003D12C5">
              <w:rPr>
                <w:rFonts w:eastAsia="Times New Roman" w:cs="Calibri"/>
                <w:i/>
                <w:color w:val="0070C0"/>
                <w:sz w:val="22"/>
                <w:szCs w:val="20"/>
                <w:lang w:eastAsia="en-GB"/>
              </w:rPr>
              <w:t>, to inform future planning for the reopening of your school</w:t>
            </w:r>
          </w:p>
          <w:p w:rsidR="007C7663" w:rsidRDefault="007C7663" w:rsidP="00C96856">
            <w:pPr>
              <w:spacing w:before="60" w:after="60" w:line="288" w:lineRule="auto"/>
              <w:ind w:left="57" w:right="57"/>
              <w:rPr>
                <w:rFonts w:eastAsia="Times New Roman" w:cs="Calibri"/>
                <w:bCs/>
                <w:color w:val="000000"/>
                <w:sz w:val="20"/>
                <w:szCs w:val="20"/>
                <w:lang w:eastAsia="en-GB"/>
              </w:rPr>
            </w:pPr>
          </w:p>
          <w:p w:rsidR="007C7663" w:rsidRPr="00C96856" w:rsidRDefault="007C7663" w:rsidP="00C96856">
            <w:pPr>
              <w:spacing w:before="60" w:after="60" w:line="288" w:lineRule="auto"/>
              <w:ind w:left="57" w:right="57"/>
              <w:rPr>
                <w:rFonts w:eastAsia="Times New Roman" w:cs="Calibri"/>
                <w:bCs/>
                <w:color w:val="000000"/>
                <w:sz w:val="20"/>
                <w:szCs w:val="20"/>
                <w:lang w:eastAsia="en-GB"/>
              </w:rPr>
            </w:pPr>
          </w:p>
        </w:tc>
      </w:tr>
    </w:tbl>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C96856" w:rsidRDefault="00C96856" w:rsidP="00C96856">
      <w:pPr>
        <w:spacing w:after="200"/>
        <w:rPr>
          <w:rFonts w:cs="Calibri"/>
          <w:sz w:val="20"/>
          <w:szCs w:val="20"/>
        </w:rPr>
      </w:pPr>
    </w:p>
    <w:p w:rsidR="00C96856" w:rsidRPr="004C3ABE" w:rsidRDefault="00C96856" w:rsidP="004C3ABE">
      <w:pPr>
        <w:pStyle w:val="Heading1"/>
      </w:pPr>
      <w:bookmarkStart w:id="25" w:name="_Toc63157605"/>
      <w:r w:rsidRPr="004C3ABE">
        <w:lastRenderedPageBreak/>
        <w:t>Annex B:</w:t>
      </w:r>
      <w:r w:rsidR="004C3ABE" w:rsidRPr="004C3ABE">
        <w:t xml:space="preserve"> </w:t>
      </w:r>
      <w:r w:rsidRPr="004C3ABE">
        <w:t>Resources and links as suggested by DfE</w:t>
      </w:r>
      <w:bookmarkEnd w:id="25"/>
      <w:r w:rsidRPr="004C3ABE">
        <w:t xml:space="preserve"> </w:t>
      </w:r>
    </w:p>
    <w:p w:rsidR="00C96856" w:rsidRPr="00C96856" w:rsidRDefault="00C96856" w:rsidP="00C96856">
      <w:pPr>
        <w:spacing w:after="200"/>
        <w:rPr>
          <w:rFonts w:cs="Calibri"/>
          <w:sz w:val="20"/>
          <w:szCs w:val="20"/>
        </w:rPr>
      </w:pPr>
    </w:p>
    <w:tbl>
      <w:tblPr>
        <w:tblStyle w:val="TableGrid"/>
        <w:tblW w:w="15735" w:type="dxa"/>
        <w:tblInd w:w="-743" w:type="dxa"/>
        <w:tblLook w:val="04A0" w:firstRow="1" w:lastRow="0" w:firstColumn="1" w:lastColumn="0" w:noHBand="0" w:noVBand="1"/>
      </w:tblPr>
      <w:tblGrid>
        <w:gridCol w:w="15735"/>
      </w:tblGrid>
      <w:tr w:rsidR="00C96856" w:rsidRPr="00C96856" w:rsidTr="00C96856">
        <w:tc>
          <w:tcPr>
            <w:tcW w:w="15735" w:type="dxa"/>
            <w:shd w:val="clear" w:color="auto" w:fill="DBE5F1"/>
          </w:tcPr>
          <w:p w:rsidR="00C96856" w:rsidRPr="004C3ABE" w:rsidRDefault="00C96856" w:rsidP="004C3ABE">
            <w:pPr>
              <w:pStyle w:val="Heading2"/>
              <w:numPr>
                <w:ilvl w:val="0"/>
                <w:numId w:val="0"/>
              </w:numPr>
              <w:outlineLvl w:val="1"/>
            </w:pPr>
            <w:bookmarkStart w:id="26" w:name="_Toc63157606"/>
            <w:r w:rsidRPr="00C96856">
              <w:t>Leadership - Links and resources DfE</w:t>
            </w:r>
            <w:bookmarkEnd w:id="26"/>
          </w:p>
        </w:tc>
      </w:tr>
      <w:tr w:rsidR="00C96856" w:rsidRPr="00C96856" w:rsidTr="00C96856">
        <w:tc>
          <w:tcPr>
            <w:tcW w:w="15735" w:type="dxa"/>
          </w:tcPr>
          <w:p w:rsidR="00C96856" w:rsidRPr="00C96856" w:rsidRDefault="00C96856" w:rsidP="00C96856">
            <w:pPr>
              <w:rPr>
                <w:rFonts w:ascii="Calibri" w:hAnsi="Calibri" w:cs="Calibri"/>
                <w:sz w:val="20"/>
                <w:szCs w:val="20"/>
              </w:rPr>
            </w:pPr>
            <w:r w:rsidRPr="00C96856">
              <w:rPr>
                <w:rFonts w:ascii="Calibri" w:hAnsi="Calibri" w:cs="Calibri"/>
                <w:sz w:val="20"/>
                <w:szCs w:val="20"/>
              </w:rPr>
              <w:t>Remote Education Plan</w:t>
            </w:r>
          </w:p>
          <w:p w:rsidR="00C96856" w:rsidRPr="00C96856" w:rsidRDefault="00C96856" w:rsidP="00C96856">
            <w:pPr>
              <w:pBdr>
                <w:top w:val="nil"/>
                <w:left w:val="nil"/>
                <w:bottom w:val="nil"/>
                <w:right w:val="nil"/>
                <w:between w:val="nil"/>
              </w:pBdr>
              <w:rPr>
                <w:rFonts w:ascii="Calibri" w:hAnsi="Calibri" w:cs="Calibri"/>
                <w:sz w:val="20"/>
                <w:szCs w:val="20"/>
              </w:rPr>
            </w:pPr>
          </w:p>
          <w:p w:rsidR="00C96856" w:rsidRPr="00C96856" w:rsidRDefault="00C96856" w:rsidP="00C96856">
            <w:pPr>
              <w:pBdr>
                <w:top w:val="nil"/>
                <w:left w:val="nil"/>
                <w:bottom w:val="nil"/>
                <w:right w:val="nil"/>
                <w:between w:val="nil"/>
              </w:pBdr>
              <w:rPr>
                <w:rFonts w:ascii="Calibri" w:hAnsi="Calibri" w:cs="Calibri"/>
                <w:sz w:val="20"/>
                <w:szCs w:val="20"/>
              </w:rPr>
            </w:pPr>
            <w:r w:rsidRPr="00C96856">
              <w:rPr>
                <w:rFonts w:ascii="Calibri" w:hAnsi="Calibri" w:cs="Calibri"/>
                <w:sz w:val="20"/>
                <w:szCs w:val="20"/>
              </w:rPr>
              <w:t xml:space="preserve">To help develop your remote education plan: </w:t>
            </w:r>
          </w:p>
          <w:p w:rsidR="00C96856" w:rsidRPr="00C96856" w:rsidRDefault="00C96856" w:rsidP="00C96856">
            <w:pPr>
              <w:widowControl w:val="0"/>
              <w:pBdr>
                <w:top w:val="nil"/>
                <w:left w:val="nil"/>
                <w:bottom w:val="nil"/>
                <w:right w:val="nil"/>
                <w:between w:val="nil"/>
              </w:pBdr>
              <w:overflowPunct w:val="0"/>
              <w:autoSpaceDE w:val="0"/>
              <w:autoSpaceDN w:val="0"/>
              <w:adjustRightInd w:val="0"/>
              <w:textAlignment w:val="baseline"/>
              <w:rPr>
                <w:rFonts w:ascii="Calibri" w:hAnsi="Calibri" w:cs="Calibri"/>
                <w:sz w:val="20"/>
                <w:szCs w:val="20"/>
              </w:rPr>
            </w:pPr>
            <w:r w:rsidRPr="00C96856">
              <w:rPr>
                <w:rFonts w:ascii="Calibri" w:hAnsi="Calibri" w:cs="Calibri"/>
                <w:sz w:val="20"/>
                <w:szCs w:val="20"/>
              </w:rPr>
              <w:t xml:space="preserve">The EdTech Demonstrator Programme provides resources to support schools and colleges. This includes </w:t>
            </w:r>
            <w:hyperlink r:id="rId17">
              <w:r w:rsidRPr="00C96856">
                <w:rPr>
                  <w:rFonts w:ascii="Calibri" w:hAnsi="Calibri" w:cs="Calibri"/>
                  <w:color w:val="0000FF"/>
                  <w:sz w:val="20"/>
                  <w:szCs w:val="20"/>
                  <w:u w:val="single"/>
                </w:rPr>
                <w:t>short videos</w:t>
              </w:r>
            </w:hyperlink>
            <w:r w:rsidRPr="00C96856">
              <w:rPr>
                <w:rFonts w:ascii="Calibri" w:hAnsi="Calibri" w:cs="Calibri"/>
                <w:sz w:val="20"/>
                <w:szCs w:val="20"/>
              </w:rPr>
              <w:t xml:space="preserve"> developed by schools and colleges, and </w:t>
            </w:r>
            <w:hyperlink r:id="rId18">
              <w:r w:rsidRPr="00C96856">
                <w:rPr>
                  <w:rFonts w:ascii="Calibri" w:hAnsi="Calibri" w:cs="Calibri"/>
                  <w:color w:val="0000FF"/>
                  <w:sz w:val="20"/>
                  <w:szCs w:val="20"/>
                  <w:u w:val="single"/>
                </w:rPr>
                <w:t>guidance</w:t>
              </w:r>
            </w:hyperlink>
            <w:r w:rsidRPr="00C96856">
              <w:rPr>
                <w:rFonts w:ascii="Calibri" w:hAnsi="Calibri" w:cs="Calibri"/>
                <w:sz w:val="20"/>
                <w:szCs w:val="20"/>
              </w:rPr>
              <w:t xml:space="preserve"> on how to embed digital technology to support remote education. </w:t>
            </w:r>
          </w:p>
          <w:p w:rsidR="00C96856" w:rsidRPr="00C96856" w:rsidRDefault="00C96856" w:rsidP="00C96856">
            <w:pPr>
              <w:widowControl w:val="0"/>
              <w:pBdr>
                <w:top w:val="nil"/>
                <w:left w:val="nil"/>
                <w:bottom w:val="nil"/>
                <w:right w:val="nil"/>
                <w:between w:val="nil"/>
              </w:pBdr>
              <w:overflowPunct w:val="0"/>
              <w:autoSpaceDE w:val="0"/>
              <w:autoSpaceDN w:val="0"/>
              <w:adjustRightInd w:val="0"/>
              <w:textAlignment w:val="baseline"/>
              <w:rPr>
                <w:rFonts w:ascii="Calibri" w:hAnsi="Calibri" w:cs="Calibri"/>
                <w:sz w:val="20"/>
                <w:szCs w:val="20"/>
              </w:rPr>
            </w:pPr>
            <w:r w:rsidRPr="00C96856">
              <w:rPr>
                <w:rFonts w:ascii="Calibri" w:hAnsi="Calibri" w:cs="Calibri"/>
                <w:sz w:val="20"/>
                <w:szCs w:val="20"/>
              </w:rPr>
              <w:t xml:space="preserve">GOV.UK has brought together </w:t>
            </w:r>
            <w:hyperlink r:id="rId19" w:history="1">
              <w:r w:rsidRPr="00C96856">
                <w:rPr>
                  <w:rFonts w:ascii="Calibri" w:hAnsi="Calibri" w:cs="Calibri"/>
                  <w:color w:val="0000FF"/>
                  <w:sz w:val="20"/>
                  <w:szCs w:val="20"/>
                  <w:u w:val="single"/>
                </w:rPr>
                <w:t>school-led webinars</w:t>
              </w:r>
            </w:hyperlink>
            <w:r w:rsidRPr="00C96856">
              <w:rPr>
                <w:rFonts w:ascii="Calibri" w:hAnsi="Calibri" w:cs="Calibri"/>
                <w:sz w:val="20"/>
                <w:szCs w:val="20"/>
              </w:rPr>
              <w:t xml:space="preserve"> to share best practice in setting up remote education.</w:t>
            </w:r>
          </w:p>
          <w:p w:rsidR="00C96856" w:rsidRPr="00C96856" w:rsidRDefault="00DF7F59" w:rsidP="00C96856">
            <w:pPr>
              <w:spacing w:before="60" w:after="60" w:line="288" w:lineRule="auto"/>
              <w:ind w:left="57" w:right="57"/>
              <w:rPr>
                <w:rFonts w:ascii="Calibri" w:eastAsia="Times New Roman" w:hAnsi="Calibri" w:cs="Calibri"/>
                <w:color w:val="0000FF"/>
                <w:sz w:val="20"/>
                <w:szCs w:val="20"/>
                <w:u w:val="single"/>
                <w:lang w:eastAsia="en-GB"/>
              </w:rPr>
            </w:pPr>
            <w:hyperlink r:id="rId20" w:history="1">
              <w:r w:rsidR="00C96856" w:rsidRPr="00C96856">
                <w:rPr>
                  <w:rFonts w:ascii="Calibri" w:eastAsia="Times New Roman" w:hAnsi="Calibri" w:cs="Calibri"/>
                  <w:color w:val="0000FF"/>
                  <w:sz w:val="20"/>
                  <w:szCs w:val="20"/>
                  <w:u w:val="single"/>
                  <w:lang w:eastAsia="en-GB"/>
                </w:rPr>
                <w:t>Cyber security in schools: questions for governors and trustees</w:t>
              </w:r>
              <w:r w:rsidR="00C96856" w:rsidRPr="00C96856">
                <w:rPr>
                  <w:rFonts w:ascii="Calibri" w:eastAsia="Times New Roman" w:hAnsi="Calibri" w:cs="Calibri"/>
                  <w:color w:val="0D0D0D"/>
                  <w:sz w:val="20"/>
                  <w:szCs w:val="20"/>
                  <w:lang w:eastAsia="en-GB"/>
                </w:rPr>
                <w:t> </w:t>
              </w:r>
            </w:hyperlink>
            <w:r w:rsidR="00C96856" w:rsidRPr="00C96856">
              <w:rPr>
                <w:rFonts w:ascii="Calibri" w:eastAsia="Times New Roman" w:hAnsi="Calibri" w:cs="Calibri"/>
                <w:color w:val="0D0D0D"/>
                <w:sz w:val="20"/>
                <w:szCs w:val="20"/>
                <w:lang w:eastAsia="en-GB"/>
              </w:rPr>
              <w:t>gives guidance on how to remain cyber-secure.</w:t>
            </w:r>
          </w:p>
          <w:p w:rsidR="00C96856" w:rsidRPr="00C96856" w:rsidRDefault="00C96856" w:rsidP="00C96856">
            <w:pPr>
              <w:rPr>
                <w:rFonts w:ascii="Calibri" w:hAnsi="Calibri" w:cs="Calibri"/>
                <w:color w:val="0000FF"/>
                <w:sz w:val="20"/>
                <w:szCs w:val="20"/>
                <w:u w:val="single"/>
              </w:rPr>
            </w:pPr>
            <w:r w:rsidRPr="00C96856">
              <w:rPr>
                <w:rFonts w:ascii="Calibri" w:hAnsi="Calibri" w:cs="Calibri"/>
                <w:sz w:val="20"/>
                <w:szCs w:val="20"/>
              </w:rPr>
              <w:t xml:space="preserve">Refer to </w:t>
            </w:r>
            <w:hyperlink r:id="rId21" w:history="1">
              <w:r w:rsidRPr="00C96856">
                <w:rPr>
                  <w:rFonts w:ascii="Calibri" w:hAnsi="Calibri" w:cs="Calibri"/>
                  <w:color w:val="0000FF"/>
                  <w:sz w:val="20"/>
                  <w:szCs w:val="20"/>
                  <w:u w:val="single"/>
                </w:rPr>
                <w:t>Oak National Academy</w:t>
              </w:r>
            </w:hyperlink>
            <w:r w:rsidRPr="00C96856">
              <w:rPr>
                <w:rFonts w:ascii="Calibri" w:hAnsi="Calibri" w:cs="Calibri"/>
                <w:color w:val="0000FF"/>
                <w:sz w:val="20"/>
                <w:szCs w:val="20"/>
                <w:u w:val="single"/>
              </w:rPr>
              <w:t xml:space="preserve"> for help to deliver a planned curriculum for all.</w:t>
            </w:r>
          </w:p>
          <w:p w:rsidR="00C96856" w:rsidRPr="00C96856" w:rsidRDefault="00C96856" w:rsidP="00C96856">
            <w:pPr>
              <w:rPr>
                <w:rFonts w:ascii="Calibri" w:hAnsi="Calibri" w:cs="Calibri"/>
                <w:color w:val="0000FF"/>
                <w:sz w:val="20"/>
                <w:szCs w:val="20"/>
                <w:u w:val="single"/>
              </w:rPr>
            </w:pPr>
          </w:p>
          <w:p w:rsidR="00C96856" w:rsidRPr="00C96856" w:rsidRDefault="00C96856" w:rsidP="00C96856">
            <w:pPr>
              <w:rPr>
                <w:rFonts w:ascii="Calibri" w:hAnsi="Calibri" w:cs="Calibri"/>
                <w:sz w:val="20"/>
                <w:szCs w:val="20"/>
              </w:rPr>
            </w:pPr>
            <w:r w:rsidRPr="00C96856">
              <w:rPr>
                <w:rFonts w:ascii="Calibri" w:hAnsi="Calibri" w:cs="Calibri"/>
                <w:sz w:val="20"/>
                <w:szCs w:val="20"/>
              </w:rPr>
              <w:t>Communication</w:t>
            </w:r>
          </w:p>
          <w:p w:rsidR="00C96856" w:rsidRPr="00C96856" w:rsidRDefault="00C96856" w:rsidP="00C96856">
            <w:pPr>
              <w:rPr>
                <w:rFonts w:ascii="Calibri" w:hAnsi="Calibri" w:cs="Calibri"/>
                <w:sz w:val="20"/>
                <w:szCs w:val="20"/>
              </w:rPr>
            </w:pPr>
          </w:p>
          <w:p w:rsidR="00C96856" w:rsidRPr="00C96856" w:rsidRDefault="00C96856" w:rsidP="00C96856">
            <w:pPr>
              <w:pBdr>
                <w:top w:val="nil"/>
                <w:left w:val="nil"/>
                <w:bottom w:val="nil"/>
                <w:right w:val="nil"/>
                <w:between w:val="nil"/>
              </w:pBdr>
              <w:rPr>
                <w:rFonts w:ascii="Calibri" w:hAnsi="Calibri" w:cs="Calibri"/>
                <w:color w:val="000000"/>
                <w:sz w:val="20"/>
                <w:szCs w:val="20"/>
              </w:rPr>
            </w:pPr>
            <w:r w:rsidRPr="00C96856">
              <w:rPr>
                <w:rFonts w:ascii="Calibri" w:hAnsi="Calibri" w:cs="Calibri"/>
                <w:color w:val="000000"/>
                <w:sz w:val="20"/>
                <w:szCs w:val="20"/>
              </w:rPr>
              <w:t>Ensure governors, staff, parents and carers are aware of the school’s remote education provision by maintaining regular communication and providing updates on any changes to the provision.</w:t>
            </w:r>
          </w:p>
          <w:p w:rsidR="00C96856" w:rsidRPr="00C96856" w:rsidRDefault="00C96856" w:rsidP="00C96856">
            <w:pPr>
              <w:pBdr>
                <w:top w:val="nil"/>
                <w:left w:val="nil"/>
                <w:bottom w:val="nil"/>
                <w:right w:val="nil"/>
                <w:between w:val="nil"/>
              </w:pBdr>
              <w:rPr>
                <w:rFonts w:ascii="Calibri" w:hAnsi="Calibri" w:cs="Calibri"/>
                <w:color w:val="000000"/>
                <w:sz w:val="20"/>
                <w:szCs w:val="20"/>
              </w:rPr>
            </w:pPr>
            <w:r w:rsidRPr="00C96856">
              <w:rPr>
                <w:rFonts w:ascii="Calibri" w:hAnsi="Calibri" w:cs="Calibri"/>
                <w:color w:val="000000"/>
                <w:sz w:val="20"/>
                <w:szCs w:val="20"/>
              </w:rPr>
              <w:t xml:space="preserve">GOV.UK provides guidance to support schools to publish information </w:t>
            </w:r>
            <w:hyperlink r:id="rId22" w:history="1">
              <w:r w:rsidRPr="00C96856">
                <w:rPr>
                  <w:rFonts w:ascii="Calibri" w:hAnsi="Calibri" w:cs="Calibri"/>
                  <w:color w:val="0000FF"/>
                  <w:sz w:val="20"/>
                  <w:szCs w:val="20"/>
                  <w:u w:val="single"/>
                </w:rPr>
                <w:t>about their remote education provision on their websites for parents</w:t>
              </w:r>
            </w:hyperlink>
            <w:r w:rsidRPr="00C96856">
              <w:rPr>
                <w:rFonts w:ascii="Calibri" w:hAnsi="Calibri" w:cs="Calibri"/>
                <w:color w:val="000000"/>
                <w:sz w:val="20"/>
                <w:szCs w:val="20"/>
              </w:rPr>
              <w:t xml:space="preserve">. </w:t>
            </w:r>
          </w:p>
          <w:p w:rsidR="00C96856" w:rsidRPr="00C96856" w:rsidRDefault="00C96856" w:rsidP="00C96856">
            <w:pPr>
              <w:rPr>
                <w:rFonts w:ascii="Calibri" w:hAnsi="Calibri" w:cs="Calibri"/>
                <w:color w:val="000000"/>
                <w:sz w:val="20"/>
                <w:szCs w:val="20"/>
              </w:rPr>
            </w:pPr>
            <w:r w:rsidRPr="00C96856">
              <w:rPr>
                <w:rFonts w:ascii="Calibri" w:hAnsi="Calibri" w:cs="Calibri"/>
                <w:color w:val="000000"/>
                <w:sz w:val="20"/>
                <w:szCs w:val="20"/>
              </w:rPr>
              <w:t xml:space="preserve">The Education Endowment Foundation has provided a </w:t>
            </w:r>
            <w:hyperlink r:id="rId23" w:history="1">
              <w:r w:rsidRPr="00C96856">
                <w:rPr>
                  <w:rFonts w:ascii="Calibri" w:hAnsi="Calibri" w:cs="Calibri"/>
                  <w:color w:val="0000FF"/>
                  <w:sz w:val="20"/>
                  <w:szCs w:val="20"/>
                  <w:u w:val="single"/>
                </w:rPr>
                <w:t>guide for schools</w:t>
              </w:r>
            </w:hyperlink>
            <w:r w:rsidRPr="00C96856">
              <w:rPr>
                <w:rFonts w:ascii="Calibri" w:hAnsi="Calibri" w:cs="Calibri"/>
                <w:color w:val="000000"/>
                <w:sz w:val="20"/>
                <w:szCs w:val="20"/>
              </w:rPr>
              <w:t xml:space="preserve"> on how to communicate with parents during COVID-19.</w:t>
            </w:r>
          </w:p>
          <w:p w:rsidR="00C96856" w:rsidRPr="00C96856" w:rsidRDefault="00C96856" w:rsidP="00C96856">
            <w:pPr>
              <w:rPr>
                <w:rFonts w:ascii="Calibri" w:hAnsi="Calibri" w:cs="Calibri"/>
                <w:color w:val="000000"/>
                <w:sz w:val="20"/>
                <w:szCs w:val="20"/>
              </w:rPr>
            </w:pPr>
          </w:p>
          <w:p w:rsidR="00C96856" w:rsidRPr="00C96856" w:rsidRDefault="00C96856" w:rsidP="00C96856">
            <w:pPr>
              <w:rPr>
                <w:rFonts w:ascii="Calibri" w:hAnsi="Calibri" w:cs="Calibri"/>
                <w:sz w:val="20"/>
                <w:szCs w:val="20"/>
              </w:rPr>
            </w:pPr>
            <w:r w:rsidRPr="00C96856">
              <w:rPr>
                <w:rFonts w:ascii="Calibri" w:hAnsi="Calibri" w:cs="Calibri"/>
                <w:sz w:val="20"/>
                <w:szCs w:val="20"/>
              </w:rPr>
              <w:t>Monitoring and evaluating</w:t>
            </w:r>
          </w:p>
          <w:p w:rsidR="00C96856" w:rsidRPr="00C96856" w:rsidRDefault="00C96856" w:rsidP="00C96856">
            <w:pPr>
              <w:rPr>
                <w:rFonts w:ascii="Calibri" w:hAnsi="Calibri" w:cs="Calibri"/>
                <w:sz w:val="20"/>
                <w:szCs w:val="20"/>
              </w:rPr>
            </w:pPr>
          </w:p>
          <w:p w:rsidR="00C96856" w:rsidRPr="00C96856" w:rsidRDefault="00C96856" w:rsidP="00C96856">
            <w:pPr>
              <w:pBdr>
                <w:top w:val="nil"/>
                <w:left w:val="nil"/>
                <w:bottom w:val="nil"/>
                <w:right w:val="nil"/>
                <w:between w:val="nil"/>
              </w:pBdr>
              <w:ind w:left="141"/>
              <w:rPr>
                <w:rFonts w:ascii="Calibri" w:hAnsi="Calibri" w:cs="Calibri"/>
                <w:color w:val="000000"/>
                <w:sz w:val="20"/>
                <w:szCs w:val="20"/>
              </w:rPr>
            </w:pPr>
            <w:r w:rsidRPr="00C96856">
              <w:rPr>
                <w:rFonts w:ascii="Calibri" w:hAnsi="Calibri" w:cs="Calibri"/>
                <w:color w:val="000000"/>
                <w:sz w:val="20"/>
                <w:szCs w:val="20"/>
              </w:rPr>
              <w:t>GOV.UK provides the following guidance: </w:t>
            </w:r>
          </w:p>
          <w:p w:rsidR="00C96856" w:rsidRPr="00C96856" w:rsidRDefault="00DF7F59" w:rsidP="00C96856">
            <w:pPr>
              <w:widowControl w:val="0"/>
              <w:numPr>
                <w:ilvl w:val="0"/>
                <w:numId w:val="22"/>
              </w:numPr>
              <w:pBdr>
                <w:top w:val="nil"/>
                <w:left w:val="nil"/>
                <w:bottom w:val="nil"/>
                <w:right w:val="nil"/>
                <w:between w:val="nil"/>
              </w:pBdr>
              <w:overflowPunct w:val="0"/>
              <w:autoSpaceDE w:val="0"/>
              <w:autoSpaceDN w:val="0"/>
              <w:adjustRightInd w:val="0"/>
              <w:spacing w:after="240" w:line="288" w:lineRule="auto"/>
              <w:contextualSpacing/>
              <w:textAlignment w:val="baseline"/>
              <w:rPr>
                <w:rFonts w:ascii="Calibri" w:hAnsi="Calibri" w:cs="Calibri"/>
                <w:color w:val="000000"/>
                <w:sz w:val="20"/>
                <w:szCs w:val="20"/>
              </w:rPr>
            </w:pPr>
            <w:hyperlink r:id="rId24" w:history="1">
              <w:r w:rsidR="00C96856" w:rsidRPr="00C96856">
                <w:rPr>
                  <w:rFonts w:ascii="Calibri" w:hAnsi="Calibri" w:cs="Calibri"/>
                  <w:color w:val="0000FF"/>
                  <w:sz w:val="20"/>
                  <w:szCs w:val="20"/>
                  <w:u w:val="single"/>
                </w:rPr>
                <w:t>recording attendance in relation to coronavirus (COVID-19) during the 2020 to 2021 academic year</w:t>
              </w:r>
            </w:hyperlink>
          </w:p>
          <w:p w:rsidR="00C96856" w:rsidRPr="00C96856" w:rsidRDefault="00DF7F59" w:rsidP="00C96856">
            <w:pPr>
              <w:widowControl w:val="0"/>
              <w:numPr>
                <w:ilvl w:val="0"/>
                <w:numId w:val="22"/>
              </w:numPr>
              <w:pBdr>
                <w:top w:val="nil"/>
                <w:left w:val="nil"/>
                <w:bottom w:val="nil"/>
                <w:right w:val="nil"/>
                <w:between w:val="nil"/>
              </w:pBdr>
              <w:overflowPunct w:val="0"/>
              <w:autoSpaceDE w:val="0"/>
              <w:autoSpaceDN w:val="0"/>
              <w:adjustRightInd w:val="0"/>
              <w:spacing w:after="240" w:line="288" w:lineRule="auto"/>
              <w:contextualSpacing/>
              <w:textAlignment w:val="baseline"/>
              <w:rPr>
                <w:rFonts w:ascii="Calibri" w:hAnsi="Calibri" w:cs="Calibri"/>
                <w:color w:val="000000"/>
                <w:sz w:val="20"/>
                <w:szCs w:val="20"/>
              </w:rPr>
            </w:pPr>
            <w:hyperlink r:id="rId25" w:anchor="school-workforce" w:history="1">
              <w:r w:rsidR="00C96856" w:rsidRPr="00C96856">
                <w:rPr>
                  <w:rFonts w:ascii="Calibri" w:hAnsi="Calibri" w:cs="Calibri"/>
                  <w:color w:val="0000FF"/>
                  <w:sz w:val="20"/>
                  <w:szCs w:val="20"/>
                  <w:u w:val="single"/>
                </w:rPr>
                <w:t>full opening for schools: school workforce</w:t>
              </w:r>
            </w:hyperlink>
          </w:p>
          <w:p w:rsidR="00C96856" w:rsidRPr="00C96856" w:rsidRDefault="00DF7F59" w:rsidP="00C96856">
            <w:pPr>
              <w:numPr>
                <w:ilvl w:val="0"/>
                <w:numId w:val="22"/>
              </w:numPr>
              <w:contextualSpacing/>
              <w:rPr>
                <w:rFonts w:ascii="Calibri" w:hAnsi="Calibri" w:cs="Calibri"/>
                <w:sz w:val="20"/>
                <w:szCs w:val="20"/>
              </w:rPr>
            </w:pPr>
            <w:hyperlink r:id="rId26" w:anchor="finding-solutions-in-remote-provision" w:history="1">
              <w:r w:rsidR="00C96856" w:rsidRPr="00C96856">
                <w:rPr>
                  <w:rFonts w:ascii="Calibri" w:hAnsi="Calibri" w:cs="Calibri"/>
                  <w:color w:val="0000FF"/>
                  <w:sz w:val="20"/>
                  <w:szCs w:val="20"/>
                  <w:u w:val="single"/>
                </w:rPr>
                <w:t>remote education good practice</w:t>
              </w:r>
            </w:hyperlink>
          </w:p>
          <w:p w:rsidR="00C96856" w:rsidRPr="00C96856" w:rsidRDefault="00C96856" w:rsidP="00C96856">
            <w:pPr>
              <w:rPr>
                <w:rFonts w:ascii="Calibri" w:hAnsi="Calibri" w:cs="Calibri"/>
                <w:sz w:val="20"/>
                <w:szCs w:val="20"/>
              </w:rPr>
            </w:pPr>
          </w:p>
          <w:p w:rsidR="00C96856" w:rsidRPr="00C96856" w:rsidRDefault="00C96856" w:rsidP="00C96856">
            <w:pPr>
              <w:rPr>
                <w:rFonts w:ascii="Calibri" w:hAnsi="Calibri" w:cs="Calibri"/>
                <w:sz w:val="20"/>
                <w:szCs w:val="20"/>
              </w:rPr>
            </w:pPr>
          </w:p>
          <w:p w:rsidR="00C96856" w:rsidRPr="00C96856" w:rsidRDefault="00C96856" w:rsidP="00C96856">
            <w:pPr>
              <w:rPr>
                <w:rFonts w:ascii="Calibri" w:hAnsi="Calibri" w:cs="Calibri"/>
                <w:sz w:val="20"/>
                <w:szCs w:val="20"/>
              </w:rPr>
            </w:pPr>
          </w:p>
          <w:p w:rsidR="00C96856" w:rsidRPr="00C96856" w:rsidRDefault="00C96856" w:rsidP="00C96856">
            <w:pPr>
              <w:rPr>
                <w:rFonts w:ascii="Calibri" w:hAnsi="Calibri" w:cs="Calibri"/>
                <w:sz w:val="20"/>
                <w:szCs w:val="20"/>
              </w:rPr>
            </w:pPr>
          </w:p>
        </w:tc>
      </w:tr>
      <w:tr w:rsidR="00C96856" w:rsidRPr="00C96856" w:rsidTr="00C96856">
        <w:tc>
          <w:tcPr>
            <w:tcW w:w="15735" w:type="dxa"/>
            <w:shd w:val="clear" w:color="auto" w:fill="DBE5F1"/>
          </w:tcPr>
          <w:p w:rsidR="00C96856" w:rsidRPr="004C3ABE" w:rsidRDefault="00C96856" w:rsidP="004C3ABE">
            <w:pPr>
              <w:pStyle w:val="Heading2"/>
              <w:numPr>
                <w:ilvl w:val="0"/>
                <w:numId w:val="0"/>
              </w:numPr>
              <w:outlineLvl w:val="1"/>
            </w:pPr>
            <w:bookmarkStart w:id="27" w:name="_Toc63157607"/>
            <w:r w:rsidRPr="00C96856">
              <w:lastRenderedPageBreak/>
              <w:t>Remote education context and pupil engagement</w:t>
            </w:r>
            <w:bookmarkEnd w:id="27"/>
          </w:p>
        </w:tc>
      </w:tr>
      <w:tr w:rsidR="00C96856" w:rsidRPr="00C96856" w:rsidTr="00C96856">
        <w:tc>
          <w:tcPr>
            <w:tcW w:w="15735" w:type="dxa"/>
          </w:tcPr>
          <w:p w:rsidR="00C96856" w:rsidRPr="00C96856" w:rsidRDefault="00C96856" w:rsidP="00C96856">
            <w:pPr>
              <w:rPr>
                <w:rFonts w:ascii="Calibri" w:hAnsi="Calibri" w:cs="Calibri"/>
                <w:sz w:val="20"/>
                <w:szCs w:val="20"/>
              </w:rPr>
            </w:pPr>
            <w:r w:rsidRPr="00C96856">
              <w:rPr>
                <w:rFonts w:ascii="Calibri" w:hAnsi="Calibri" w:cs="Calibri"/>
                <w:sz w:val="20"/>
                <w:szCs w:val="20"/>
              </w:rPr>
              <w:t xml:space="preserve">Home Environment </w:t>
            </w:r>
          </w:p>
          <w:p w:rsidR="00C96856" w:rsidRPr="00C96856" w:rsidRDefault="00C96856" w:rsidP="00C96856">
            <w:pPr>
              <w:rPr>
                <w:rFonts w:ascii="Calibri" w:hAnsi="Calibri" w:cs="Calibri"/>
                <w:sz w:val="20"/>
                <w:szCs w:val="20"/>
              </w:rPr>
            </w:pPr>
          </w:p>
          <w:p w:rsidR="00C96856" w:rsidRPr="00C96856" w:rsidRDefault="00C96856" w:rsidP="00C96856">
            <w:pPr>
              <w:pBdr>
                <w:top w:val="nil"/>
                <w:left w:val="nil"/>
                <w:bottom w:val="nil"/>
                <w:right w:val="nil"/>
                <w:between w:val="nil"/>
              </w:pBdr>
              <w:ind w:left="141"/>
              <w:rPr>
                <w:rFonts w:ascii="Calibri" w:hAnsi="Calibri" w:cs="Calibri"/>
                <w:color w:val="000000"/>
                <w:sz w:val="20"/>
                <w:szCs w:val="20"/>
              </w:rPr>
            </w:pPr>
            <w:r w:rsidRPr="00C96856">
              <w:rPr>
                <w:rFonts w:ascii="Calibri" w:hAnsi="Calibri" w:cs="Calibri"/>
                <w:color w:val="000000"/>
                <w:sz w:val="20"/>
                <w:szCs w:val="20"/>
              </w:rPr>
              <w:t xml:space="preserve">The EdTech Demonstrator Programme’s </w:t>
            </w:r>
            <w:hyperlink r:id="rId27" w:history="1">
              <w:r w:rsidRPr="00C96856">
                <w:rPr>
                  <w:rFonts w:ascii="Calibri" w:hAnsi="Calibri" w:cs="Calibri"/>
                  <w:color w:val="0000FF"/>
                  <w:sz w:val="20"/>
                  <w:szCs w:val="20"/>
                  <w:u w:val="single"/>
                </w:rPr>
                <w:t>remote education roadmap</w:t>
              </w:r>
            </w:hyperlink>
            <w:r w:rsidRPr="00C96856">
              <w:rPr>
                <w:rFonts w:ascii="Calibri" w:hAnsi="Calibri" w:cs="Calibri"/>
                <w:color w:val="000000"/>
                <w:sz w:val="20"/>
                <w:szCs w:val="20"/>
              </w:rPr>
              <w:t xml:space="preserve"> supports schools to adapt their remote education provision depending on a pupil’s home environment.</w:t>
            </w:r>
          </w:p>
          <w:p w:rsidR="00C96856" w:rsidRPr="00C96856" w:rsidRDefault="00C96856" w:rsidP="00C96856">
            <w:pPr>
              <w:pBdr>
                <w:top w:val="nil"/>
                <w:left w:val="nil"/>
                <w:bottom w:val="nil"/>
                <w:right w:val="nil"/>
                <w:between w:val="nil"/>
              </w:pBdr>
              <w:ind w:left="141"/>
              <w:rPr>
                <w:rFonts w:ascii="Calibri" w:hAnsi="Calibri" w:cs="Calibri"/>
                <w:color w:val="000000"/>
                <w:sz w:val="20"/>
                <w:szCs w:val="20"/>
              </w:rPr>
            </w:pPr>
            <w:r w:rsidRPr="00C96856">
              <w:rPr>
                <w:rFonts w:ascii="Calibri" w:hAnsi="Calibri" w:cs="Calibri"/>
                <w:color w:val="000000"/>
                <w:sz w:val="20"/>
                <w:szCs w:val="20"/>
              </w:rPr>
              <w:t xml:space="preserve">Where pupils might lack digital access to support the school’s remote education provision, schools should refer to the </w:t>
            </w:r>
            <w:hyperlink r:id="rId28" w:history="1">
              <w:r w:rsidRPr="00C96856">
                <w:rPr>
                  <w:rFonts w:ascii="Calibri" w:hAnsi="Calibri" w:cs="Calibri"/>
                  <w:color w:val="0000FF"/>
                  <w:sz w:val="20"/>
                  <w:szCs w:val="20"/>
                  <w:u w:val="single"/>
                </w:rPr>
                <w:t>Get help with technology during coronavirus (COVID-19)</w:t>
              </w:r>
            </w:hyperlink>
            <w:r w:rsidRPr="00C96856">
              <w:rPr>
                <w:rFonts w:ascii="Calibri" w:hAnsi="Calibri" w:cs="Calibri"/>
                <w:color w:val="000000"/>
                <w:sz w:val="20"/>
                <w:szCs w:val="20"/>
              </w:rPr>
              <w:t xml:space="preserve"> guidance for support on providing pupils with </w:t>
            </w:r>
            <w:hyperlink r:id="rId29" w:history="1">
              <w:r w:rsidRPr="00C96856">
                <w:rPr>
                  <w:rFonts w:ascii="Calibri" w:hAnsi="Calibri" w:cs="Calibri"/>
                  <w:color w:val="0000FF"/>
                  <w:sz w:val="20"/>
                  <w:szCs w:val="20"/>
                  <w:u w:val="single"/>
                </w:rPr>
                <w:t>laptops, tablets</w:t>
              </w:r>
            </w:hyperlink>
            <w:r w:rsidRPr="00C96856">
              <w:rPr>
                <w:rFonts w:ascii="Calibri" w:hAnsi="Calibri" w:cs="Calibri"/>
                <w:color w:val="000000"/>
                <w:sz w:val="20"/>
                <w:szCs w:val="20"/>
              </w:rPr>
              <w:t xml:space="preserve"> and</w:t>
            </w:r>
            <w:hyperlink r:id="rId30" w:history="1">
              <w:r w:rsidRPr="00C96856">
                <w:rPr>
                  <w:rFonts w:ascii="Calibri" w:hAnsi="Calibri" w:cs="Calibri"/>
                  <w:color w:val="0000FF"/>
                  <w:sz w:val="20"/>
                  <w:szCs w:val="20"/>
                  <w:u w:val="single"/>
                </w:rPr>
                <w:t xml:space="preserve"> internet</w:t>
              </w:r>
            </w:hyperlink>
            <w:r w:rsidRPr="00C96856">
              <w:rPr>
                <w:rFonts w:ascii="Calibri" w:hAnsi="Calibri" w:cs="Calibri"/>
                <w:color w:val="000000"/>
                <w:sz w:val="20"/>
                <w:szCs w:val="20"/>
              </w:rPr>
              <w:t>.</w:t>
            </w:r>
          </w:p>
          <w:p w:rsidR="00C96856" w:rsidRPr="00C96856" w:rsidRDefault="00C96856" w:rsidP="00C96856">
            <w:pPr>
              <w:rPr>
                <w:rFonts w:ascii="Calibri" w:hAnsi="Calibri" w:cs="Calibri"/>
                <w:color w:val="000000"/>
                <w:sz w:val="20"/>
                <w:szCs w:val="20"/>
              </w:rPr>
            </w:pPr>
            <w:r w:rsidRPr="00C96856">
              <w:rPr>
                <w:rFonts w:ascii="Calibri" w:hAnsi="Calibri" w:cs="Calibri"/>
                <w:color w:val="000000"/>
                <w:sz w:val="20"/>
                <w:szCs w:val="20"/>
              </w:rPr>
              <w:t xml:space="preserve">The Education Endowment Foundation provides a </w:t>
            </w:r>
            <w:hyperlink r:id="rId31" w:history="1">
              <w:r w:rsidRPr="00C96856">
                <w:rPr>
                  <w:rFonts w:ascii="Calibri" w:hAnsi="Calibri" w:cs="Calibri"/>
                  <w:color w:val="0000FF"/>
                  <w:sz w:val="20"/>
                  <w:szCs w:val="20"/>
                  <w:u w:val="single"/>
                </w:rPr>
                <w:t>metacognition and self-regulation toolkit</w:t>
              </w:r>
            </w:hyperlink>
            <w:r w:rsidRPr="00C96856">
              <w:rPr>
                <w:rFonts w:ascii="Calibri" w:hAnsi="Calibri" w:cs="Calibri"/>
                <w:color w:val="000000"/>
                <w:sz w:val="20"/>
                <w:szCs w:val="20"/>
              </w:rPr>
              <w:t xml:space="preserve"> on how schools can support pupils to plan, monitor, and evaluate specific aspects of their learning.</w:t>
            </w:r>
          </w:p>
          <w:p w:rsidR="00C96856" w:rsidRPr="00C96856" w:rsidRDefault="00C96856" w:rsidP="00C96856">
            <w:pPr>
              <w:rPr>
                <w:rFonts w:ascii="Calibri" w:hAnsi="Calibri" w:cs="Calibri"/>
                <w:color w:val="000000"/>
                <w:sz w:val="20"/>
                <w:szCs w:val="20"/>
              </w:rPr>
            </w:pPr>
            <w:r w:rsidRPr="00C96856">
              <w:rPr>
                <w:rFonts w:ascii="Calibri" w:hAnsi="Calibri" w:cs="Calibri"/>
                <w:color w:val="000000"/>
                <w:sz w:val="20"/>
                <w:szCs w:val="20"/>
              </w:rPr>
              <w:t>Laptops, tablets and internet access</w:t>
            </w:r>
          </w:p>
          <w:p w:rsidR="00C96856" w:rsidRPr="00C96856" w:rsidRDefault="00C96856" w:rsidP="00C96856">
            <w:pPr>
              <w:rPr>
                <w:rFonts w:ascii="Calibri" w:hAnsi="Calibri" w:cs="Calibri"/>
                <w:color w:val="000000"/>
                <w:sz w:val="20"/>
                <w:szCs w:val="20"/>
              </w:rPr>
            </w:pPr>
          </w:p>
          <w:p w:rsidR="00C96856" w:rsidRPr="00C96856" w:rsidRDefault="00C96856" w:rsidP="00C96856">
            <w:pPr>
              <w:spacing w:after="240" w:line="288" w:lineRule="auto"/>
              <w:rPr>
                <w:rFonts w:ascii="Calibri" w:eastAsia="Times New Roman" w:hAnsi="Calibri" w:cs="Calibri"/>
                <w:sz w:val="20"/>
                <w:szCs w:val="20"/>
                <w:lang w:eastAsia="en-GB"/>
              </w:rPr>
            </w:pPr>
            <w:r w:rsidRPr="00C96856">
              <w:rPr>
                <w:rFonts w:ascii="Calibri" w:eastAsia="Times New Roman" w:hAnsi="Calibri" w:cs="Calibri"/>
                <w:color w:val="000000"/>
                <w:sz w:val="20"/>
                <w:szCs w:val="20"/>
                <w:lang w:eastAsia="en-GB"/>
              </w:rPr>
              <w:t>Where technology is used to support remote education, the EdTech Demonstrator Programme offers resources on</w:t>
            </w:r>
            <w:hyperlink r:id="rId32" w:history="1">
              <w:r w:rsidRPr="00C96856">
                <w:rPr>
                  <w:rFonts w:ascii="Calibri" w:eastAsia="Times New Roman" w:hAnsi="Calibri" w:cs="Calibri"/>
                  <w:color w:val="1155CC"/>
                  <w:sz w:val="20"/>
                  <w:szCs w:val="20"/>
                  <w:u w:val="single"/>
                  <w:lang w:eastAsia="en-GB"/>
                </w:rPr>
                <w:t xml:space="preserve"> </w:t>
              </w:r>
              <w:r w:rsidRPr="00C96856">
                <w:rPr>
                  <w:rFonts w:ascii="Calibri" w:eastAsia="Times New Roman" w:hAnsi="Calibri" w:cs="Calibri"/>
                  <w:color w:val="0000FF"/>
                  <w:sz w:val="20"/>
                  <w:szCs w:val="20"/>
                  <w:u w:val="single"/>
                  <w:lang w:eastAsia="en-GB"/>
                </w:rPr>
                <w:t>how to set up a virtual classroom</w:t>
              </w:r>
              <w:r w:rsidRPr="00C96856">
                <w:rPr>
                  <w:rFonts w:ascii="Calibri" w:eastAsia="Times New Roman" w:hAnsi="Calibri" w:cs="Calibri"/>
                  <w:color w:val="1155CC"/>
                  <w:sz w:val="20"/>
                  <w:szCs w:val="20"/>
                  <w:u w:val="single"/>
                  <w:lang w:eastAsia="en-GB"/>
                </w:rPr>
                <w:t xml:space="preserve"> </w:t>
              </w:r>
            </w:hyperlink>
            <w:r w:rsidRPr="00C96856">
              <w:rPr>
                <w:rFonts w:ascii="Calibri" w:eastAsia="Times New Roman" w:hAnsi="Calibri" w:cs="Calibri"/>
                <w:color w:val="000000"/>
                <w:sz w:val="20"/>
                <w:szCs w:val="20"/>
                <w:lang w:eastAsia="en-GB"/>
              </w:rPr>
              <w:t xml:space="preserve">and how to </w:t>
            </w:r>
            <w:hyperlink r:id="rId33" w:history="1">
              <w:r w:rsidRPr="00C96856">
                <w:rPr>
                  <w:rFonts w:ascii="Calibri" w:eastAsia="Times New Roman" w:hAnsi="Calibri" w:cs="Calibri"/>
                  <w:color w:val="0000FF"/>
                  <w:sz w:val="20"/>
                  <w:szCs w:val="20"/>
                  <w:u w:val="single"/>
                  <w:lang w:eastAsia="en-GB"/>
                </w:rPr>
                <w:t>embed technology into teaching practice</w:t>
              </w:r>
            </w:hyperlink>
            <w:r w:rsidRPr="00C96856">
              <w:rPr>
                <w:rFonts w:ascii="Calibri" w:eastAsia="Times New Roman" w:hAnsi="Calibri" w:cs="Calibri"/>
                <w:color w:val="0000FF"/>
                <w:sz w:val="20"/>
                <w:szCs w:val="20"/>
                <w:u w:val="single"/>
                <w:lang w:eastAsia="en-GB"/>
              </w:rPr>
              <w:t>.</w:t>
            </w:r>
          </w:p>
          <w:p w:rsidR="00C96856" w:rsidRPr="00C96856" w:rsidRDefault="00C96856" w:rsidP="00C96856">
            <w:pPr>
              <w:rPr>
                <w:rFonts w:ascii="Calibri" w:hAnsi="Calibri" w:cs="Calibri"/>
                <w:color w:val="0000FF"/>
                <w:sz w:val="20"/>
                <w:szCs w:val="20"/>
                <w:u w:val="single"/>
              </w:rPr>
            </w:pPr>
            <w:r w:rsidRPr="00C96856">
              <w:rPr>
                <w:rFonts w:ascii="Calibri" w:hAnsi="Calibri" w:cs="Calibri"/>
                <w:color w:val="000000"/>
                <w:sz w:val="20"/>
                <w:szCs w:val="20"/>
              </w:rPr>
              <w:t xml:space="preserve">Where pupils might lack digital access, schools should refer to the </w:t>
            </w:r>
            <w:hyperlink r:id="rId34" w:history="1">
              <w:r w:rsidRPr="00C96856">
                <w:rPr>
                  <w:rFonts w:ascii="Calibri" w:hAnsi="Calibri" w:cs="Calibri"/>
                  <w:color w:val="0000FF"/>
                  <w:sz w:val="20"/>
                  <w:szCs w:val="20"/>
                  <w:u w:val="single"/>
                </w:rPr>
                <w:t>get help with technology during coronavirus (COVID-19)</w:t>
              </w:r>
            </w:hyperlink>
            <w:r w:rsidRPr="00C96856">
              <w:rPr>
                <w:rFonts w:ascii="Calibri" w:hAnsi="Calibri" w:cs="Calibri"/>
                <w:color w:val="000000"/>
                <w:sz w:val="20"/>
                <w:szCs w:val="20"/>
              </w:rPr>
              <w:t xml:space="preserve"> guidance for support on providing pupils with </w:t>
            </w:r>
            <w:hyperlink r:id="rId35" w:history="1">
              <w:r w:rsidRPr="00C96856">
                <w:rPr>
                  <w:rFonts w:ascii="Calibri" w:hAnsi="Calibri" w:cs="Calibri"/>
                  <w:color w:val="0000FF"/>
                  <w:sz w:val="20"/>
                  <w:szCs w:val="20"/>
                  <w:u w:val="single"/>
                </w:rPr>
                <w:t>laptops, tablets</w:t>
              </w:r>
            </w:hyperlink>
            <w:r w:rsidRPr="00C96856">
              <w:rPr>
                <w:rFonts w:ascii="Calibri" w:hAnsi="Calibri" w:cs="Calibri"/>
                <w:color w:val="000000"/>
                <w:sz w:val="20"/>
                <w:szCs w:val="20"/>
              </w:rPr>
              <w:t xml:space="preserve"> and</w:t>
            </w:r>
            <w:hyperlink r:id="rId36" w:history="1">
              <w:r w:rsidRPr="00C96856">
                <w:rPr>
                  <w:rFonts w:ascii="Calibri" w:hAnsi="Calibri" w:cs="Calibri"/>
                  <w:color w:val="0000FF"/>
                  <w:sz w:val="20"/>
                  <w:szCs w:val="20"/>
                  <w:u w:val="single"/>
                </w:rPr>
                <w:t xml:space="preserve"> internet</w:t>
              </w:r>
            </w:hyperlink>
            <w:r w:rsidRPr="00C96856">
              <w:rPr>
                <w:rFonts w:ascii="Calibri" w:hAnsi="Calibri" w:cs="Calibri"/>
                <w:color w:val="0000FF"/>
                <w:sz w:val="20"/>
                <w:szCs w:val="20"/>
                <w:u w:val="single"/>
              </w:rPr>
              <w:t>.</w:t>
            </w:r>
          </w:p>
          <w:p w:rsidR="00C96856" w:rsidRPr="00C96856" w:rsidRDefault="00C96856" w:rsidP="00C96856">
            <w:pPr>
              <w:rPr>
                <w:rFonts w:ascii="Calibri" w:hAnsi="Calibri" w:cs="Calibri"/>
                <w:color w:val="0000FF"/>
                <w:sz w:val="20"/>
                <w:szCs w:val="20"/>
                <w:u w:val="single"/>
              </w:rPr>
            </w:pPr>
          </w:p>
          <w:p w:rsidR="00C96856" w:rsidRPr="00C96856" w:rsidRDefault="00C96856" w:rsidP="00C96856">
            <w:pPr>
              <w:rPr>
                <w:rFonts w:ascii="Calibri" w:hAnsi="Calibri" w:cs="Calibri"/>
                <w:color w:val="000000"/>
                <w:sz w:val="20"/>
                <w:szCs w:val="20"/>
              </w:rPr>
            </w:pPr>
            <w:r w:rsidRPr="00C96856">
              <w:rPr>
                <w:rFonts w:ascii="Calibri" w:hAnsi="Calibri" w:cs="Calibri"/>
                <w:color w:val="000000"/>
                <w:sz w:val="20"/>
                <w:szCs w:val="20"/>
              </w:rPr>
              <w:t xml:space="preserve">Supporting children with additional needs </w:t>
            </w:r>
          </w:p>
          <w:p w:rsidR="00C96856" w:rsidRPr="00C96856" w:rsidRDefault="00C96856" w:rsidP="00C96856">
            <w:pPr>
              <w:rPr>
                <w:rFonts w:ascii="Calibri" w:hAnsi="Calibri" w:cs="Calibri"/>
                <w:color w:val="000000"/>
                <w:sz w:val="20"/>
                <w:szCs w:val="20"/>
              </w:rPr>
            </w:pP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 xml:space="preserve">The EdTech Demonstrator Programme has made </w:t>
            </w:r>
            <w:hyperlink r:id="rId37">
              <w:r w:rsidRPr="00C96856">
                <w:rPr>
                  <w:rFonts w:ascii="Calibri" w:eastAsia="Times New Roman" w:hAnsi="Calibri" w:cs="Calibri"/>
                  <w:color w:val="0000FF"/>
                  <w:sz w:val="20"/>
                  <w:szCs w:val="20"/>
                  <w:u w:val="single"/>
                  <w:lang w:eastAsia="en-GB"/>
                </w:rPr>
                <w:t>a range of SEND resources</w:t>
              </w:r>
            </w:hyperlink>
            <w:r w:rsidRPr="00C96856">
              <w:rPr>
                <w:rFonts w:ascii="Calibri" w:eastAsia="Times New Roman" w:hAnsi="Calibri" w:cs="Calibri"/>
                <w:color w:val="000000"/>
                <w:sz w:val="20"/>
                <w:szCs w:val="20"/>
                <w:lang w:eastAsia="en-GB"/>
              </w:rPr>
              <w:t xml:space="preserve"> available for schools and colleges, including webinars on how to support pupils with SEND.</w:t>
            </w:r>
          </w:p>
          <w:p w:rsidR="00C96856" w:rsidRPr="00C96856" w:rsidRDefault="00C96856" w:rsidP="00C96856">
            <w:pPr>
              <w:spacing w:after="240" w:line="288" w:lineRule="auto"/>
              <w:rPr>
                <w:rFonts w:ascii="Calibri" w:eastAsia="Times New Roman" w:hAnsi="Calibri" w:cs="Calibri"/>
                <w:sz w:val="20"/>
                <w:szCs w:val="20"/>
                <w:lang w:eastAsia="en-GB"/>
              </w:rPr>
            </w:pPr>
            <w:r w:rsidRPr="00C96856">
              <w:rPr>
                <w:rFonts w:ascii="Calibri" w:eastAsia="Times New Roman" w:hAnsi="Calibri" w:cs="Calibri"/>
                <w:color w:val="000000"/>
                <w:sz w:val="20"/>
                <w:szCs w:val="20"/>
                <w:lang w:eastAsia="en-GB"/>
              </w:rPr>
              <w:t xml:space="preserve">The guidance for full opening provides guidance on how schools should support </w:t>
            </w:r>
            <w:hyperlink r:id="rId38" w:anchor="vulnerable-children" w:history="1">
              <w:r w:rsidRPr="00C96856">
                <w:rPr>
                  <w:rFonts w:ascii="Calibri" w:eastAsia="Times New Roman" w:hAnsi="Calibri" w:cs="Calibri"/>
                  <w:color w:val="0000FF"/>
                  <w:sz w:val="20"/>
                  <w:szCs w:val="20"/>
                  <w:u w:val="single"/>
                  <w:lang w:eastAsia="en-GB"/>
                </w:rPr>
                <w:t>pupils with SEND and vulnerable children</w:t>
              </w:r>
            </w:hyperlink>
            <w:r w:rsidRPr="00C96856">
              <w:rPr>
                <w:rFonts w:ascii="Calibri" w:eastAsia="Times New Roman" w:hAnsi="Calibri" w:cs="Calibri"/>
                <w:color w:val="0000FF"/>
                <w:sz w:val="20"/>
                <w:szCs w:val="20"/>
                <w:u w:val="single"/>
                <w:lang w:eastAsia="en-GB"/>
              </w:rPr>
              <w:t>.</w:t>
            </w:r>
          </w:p>
          <w:p w:rsidR="00C96856" w:rsidRPr="00C96856" w:rsidRDefault="00C96856" w:rsidP="00C96856">
            <w:pPr>
              <w:spacing w:before="60" w:after="60" w:line="288" w:lineRule="auto"/>
              <w:ind w:left="142" w:right="57"/>
              <w:rPr>
                <w:rFonts w:ascii="Calibri" w:eastAsia="Times New Roman" w:hAnsi="Calibri" w:cs="Calibri"/>
                <w:color w:val="1155CC"/>
                <w:sz w:val="20"/>
                <w:szCs w:val="20"/>
                <w:u w:val="single"/>
                <w:lang w:eastAsia="en-GB"/>
              </w:rPr>
            </w:pPr>
          </w:p>
          <w:p w:rsidR="00C96856" w:rsidRPr="00C96856" w:rsidRDefault="00C96856" w:rsidP="00C96856">
            <w:pPr>
              <w:rPr>
                <w:rFonts w:ascii="Calibri" w:hAnsi="Calibri" w:cs="Calibri"/>
                <w:color w:val="0000FF"/>
                <w:sz w:val="20"/>
                <w:szCs w:val="20"/>
                <w:u w:val="single"/>
              </w:rPr>
            </w:pPr>
            <w:r w:rsidRPr="00C96856">
              <w:rPr>
                <w:rFonts w:ascii="Calibri" w:hAnsi="Calibri" w:cs="Calibri"/>
                <w:color w:val="0000FF"/>
                <w:sz w:val="20"/>
                <w:szCs w:val="20"/>
                <w:u w:val="single"/>
              </w:rPr>
              <w:t xml:space="preserve">Oak National Academy provides </w:t>
            </w:r>
            <w:hyperlink r:id="rId39" w:history="1">
              <w:r w:rsidRPr="00C96856">
                <w:rPr>
                  <w:rFonts w:ascii="Calibri" w:hAnsi="Calibri" w:cs="Calibri"/>
                  <w:color w:val="0000FF"/>
                  <w:sz w:val="20"/>
                  <w:szCs w:val="20"/>
                  <w:u w:val="single"/>
                </w:rPr>
                <w:t>resources</w:t>
              </w:r>
            </w:hyperlink>
            <w:r w:rsidRPr="00C96856">
              <w:rPr>
                <w:rFonts w:ascii="Calibri" w:hAnsi="Calibri" w:cs="Calibri"/>
                <w:color w:val="0000FF"/>
                <w:sz w:val="20"/>
                <w:szCs w:val="20"/>
                <w:u w:val="single"/>
              </w:rPr>
              <w:t xml:space="preserve"> for teachers to support children with additional needs.</w:t>
            </w:r>
          </w:p>
          <w:p w:rsidR="00C96856" w:rsidRPr="00C96856" w:rsidRDefault="00C96856" w:rsidP="00C96856">
            <w:pPr>
              <w:rPr>
                <w:rFonts w:ascii="Calibri" w:hAnsi="Calibri" w:cs="Calibri"/>
                <w:color w:val="0000FF"/>
                <w:sz w:val="20"/>
                <w:szCs w:val="20"/>
                <w:u w:val="single"/>
              </w:rPr>
            </w:pPr>
          </w:p>
          <w:p w:rsidR="00C96856" w:rsidRPr="00C96856" w:rsidRDefault="00C96856" w:rsidP="00C96856">
            <w:pPr>
              <w:rPr>
                <w:rFonts w:ascii="Calibri" w:hAnsi="Calibri" w:cs="Calibri"/>
                <w:color w:val="000000"/>
                <w:sz w:val="20"/>
                <w:szCs w:val="20"/>
              </w:rPr>
            </w:pPr>
            <w:r w:rsidRPr="00C96856">
              <w:rPr>
                <w:rFonts w:ascii="Calibri" w:hAnsi="Calibri" w:cs="Calibri"/>
                <w:color w:val="000000"/>
                <w:sz w:val="20"/>
                <w:szCs w:val="20"/>
              </w:rPr>
              <w:t xml:space="preserve">Monitoring Engagement </w:t>
            </w:r>
          </w:p>
          <w:p w:rsidR="00C96856" w:rsidRPr="00C96856" w:rsidRDefault="00C96856" w:rsidP="00C96856">
            <w:pPr>
              <w:pBdr>
                <w:top w:val="nil"/>
                <w:left w:val="nil"/>
                <w:bottom w:val="nil"/>
                <w:right w:val="nil"/>
                <w:between w:val="nil"/>
              </w:pBdr>
              <w:rPr>
                <w:rFonts w:ascii="Calibri" w:hAnsi="Calibri" w:cs="Calibri"/>
                <w:color w:val="000000"/>
                <w:sz w:val="20"/>
                <w:szCs w:val="20"/>
              </w:rPr>
            </w:pPr>
          </w:p>
          <w:p w:rsidR="00C96856" w:rsidRPr="00C96856" w:rsidRDefault="00C96856" w:rsidP="00C96856">
            <w:pPr>
              <w:pBdr>
                <w:top w:val="nil"/>
                <w:left w:val="nil"/>
                <w:bottom w:val="nil"/>
                <w:right w:val="nil"/>
                <w:between w:val="nil"/>
              </w:pBdr>
              <w:rPr>
                <w:rFonts w:ascii="Calibri" w:hAnsi="Calibri" w:cs="Calibri"/>
                <w:color w:val="1155CC"/>
                <w:sz w:val="20"/>
                <w:szCs w:val="20"/>
                <w:u w:val="single"/>
              </w:rPr>
            </w:pPr>
            <w:r w:rsidRPr="00C96856">
              <w:rPr>
                <w:rFonts w:ascii="Calibri" w:hAnsi="Calibri" w:cs="Calibri"/>
                <w:color w:val="000000"/>
                <w:sz w:val="20"/>
                <w:szCs w:val="20"/>
              </w:rPr>
              <w:t xml:space="preserve">Advice on how schools should monitor engagement is highlighted in the </w:t>
            </w:r>
            <w:hyperlink r:id="rId40" w:anchor="res">
              <w:r w:rsidRPr="00C96856">
                <w:rPr>
                  <w:rFonts w:ascii="Calibri" w:hAnsi="Calibri" w:cs="Calibri"/>
                  <w:color w:val="0000FF"/>
                  <w:sz w:val="20"/>
                  <w:szCs w:val="20"/>
                  <w:u w:val="single"/>
                </w:rPr>
                <w:t>remote education expectations guidance</w:t>
              </w:r>
            </w:hyperlink>
            <w:r w:rsidRPr="00C96856">
              <w:rPr>
                <w:rFonts w:ascii="Calibri" w:hAnsi="Calibri" w:cs="Calibri"/>
                <w:color w:val="0000FF"/>
                <w:sz w:val="20"/>
                <w:szCs w:val="20"/>
                <w:u w:val="single"/>
              </w:rPr>
              <w:t>.</w:t>
            </w:r>
          </w:p>
          <w:p w:rsidR="00C96856" w:rsidRDefault="00C96856" w:rsidP="00C96856">
            <w:pPr>
              <w:rPr>
                <w:rFonts w:ascii="Calibri" w:hAnsi="Calibri" w:cs="Calibri"/>
                <w:color w:val="0000FF"/>
                <w:sz w:val="20"/>
                <w:szCs w:val="20"/>
                <w:u w:val="single"/>
              </w:rPr>
            </w:pPr>
            <w:r w:rsidRPr="00C96856">
              <w:rPr>
                <w:rFonts w:ascii="Calibri" w:hAnsi="Calibri" w:cs="Calibri"/>
                <w:sz w:val="20"/>
                <w:szCs w:val="20"/>
              </w:rPr>
              <w:t xml:space="preserve">EdTech Demonstrator networks have produced a range of webinars and tutorials, including </w:t>
            </w:r>
            <w:hyperlink r:id="rId41" w:history="1">
              <w:r w:rsidRPr="00C96856">
                <w:rPr>
                  <w:rFonts w:ascii="Calibri" w:hAnsi="Calibri" w:cs="Calibri"/>
                  <w:color w:val="0000FF"/>
                  <w:sz w:val="20"/>
                  <w:szCs w:val="20"/>
                  <w:u w:val="single"/>
                </w:rPr>
                <w:t>sharing advice and top tips on ways to monitor and evaluate progress</w:t>
              </w:r>
            </w:hyperlink>
            <w:r w:rsidRPr="00C96856">
              <w:rPr>
                <w:rFonts w:ascii="Calibri" w:hAnsi="Calibri" w:cs="Calibri"/>
                <w:color w:val="0000FF"/>
                <w:sz w:val="20"/>
                <w:szCs w:val="20"/>
                <w:u w:val="single"/>
              </w:rPr>
              <w:t>.</w:t>
            </w:r>
          </w:p>
          <w:p w:rsidR="004C3ABE" w:rsidRDefault="004C3ABE" w:rsidP="00C96856">
            <w:pPr>
              <w:rPr>
                <w:rFonts w:ascii="Calibri" w:hAnsi="Calibri" w:cs="Calibri"/>
                <w:color w:val="0000FF"/>
                <w:sz w:val="20"/>
                <w:szCs w:val="20"/>
                <w:u w:val="single"/>
              </w:rPr>
            </w:pPr>
          </w:p>
          <w:p w:rsidR="004C3ABE" w:rsidRPr="00C96856" w:rsidRDefault="004C3ABE" w:rsidP="00C96856">
            <w:pPr>
              <w:rPr>
                <w:rFonts w:ascii="Calibri" w:hAnsi="Calibri" w:cs="Calibri"/>
                <w:color w:val="0000FF"/>
                <w:sz w:val="20"/>
                <w:szCs w:val="20"/>
                <w:u w:val="single"/>
              </w:rPr>
            </w:pPr>
          </w:p>
          <w:p w:rsidR="00C96856" w:rsidRPr="00C96856" w:rsidRDefault="00C96856" w:rsidP="00C96856">
            <w:pPr>
              <w:rPr>
                <w:rFonts w:ascii="Calibri" w:hAnsi="Calibri" w:cs="Calibri"/>
                <w:sz w:val="20"/>
                <w:szCs w:val="20"/>
              </w:rPr>
            </w:pPr>
          </w:p>
        </w:tc>
      </w:tr>
      <w:tr w:rsidR="00C96856" w:rsidRPr="00C96856" w:rsidTr="00C96856">
        <w:tc>
          <w:tcPr>
            <w:tcW w:w="15735" w:type="dxa"/>
            <w:shd w:val="clear" w:color="auto" w:fill="DBE5F1"/>
          </w:tcPr>
          <w:p w:rsidR="00C96856" w:rsidRPr="004C3ABE" w:rsidRDefault="00C96856" w:rsidP="004C3ABE">
            <w:pPr>
              <w:pStyle w:val="Heading2"/>
              <w:numPr>
                <w:ilvl w:val="0"/>
                <w:numId w:val="0"/>
              </w:numPr>
              <w:outlineLvl w:val="1"/>
            </w:pPr>
            <w:bookmarkStart w:id="28" w:name="_Toc63157608"/>
            <w:r w:rsidRPr="00C96856">
              <w:lastRenderedPageBreak/>
              <w:t>Curriculum planning and delivery</w:t>
            </w:r>
            <w:bookmarkEnd w:id="28"/>
          </w:p>
        </w:tc>
      </w:tr>
      <w:tr w:rsidR="00C96856" w:rsidRPr="00C96856" w:rsidTr="00C96856">
        <w:tc>
          <w:tcPr>
            <w:tcW w:w="15735" w:type="dxa"/>
          </w:tcPr>
          <w:p w:rsidR="00C96856" w:rsidRPr="00C96856" w:rsidRDefault="00C96856" w:rsidP="00C96856">
            <w:pPr>
              <w:rPr>
                <w:rFonts w:ascii="Calibri" w:hAnsi="Calibri" w:cs="Calibri"/>
                <w:sz w:val="20"/>
                <w:szCs w:val="20"/>
              </w:rPr>
            </w:pPr>
            <w:r w:rsidRPr="00C96856">
              <w:rPr>
                <w:rFonts w:ascii="Calibri" w:hAnsi="Calibri" w:cs="Calibri"/>
                <w:sz w:val="20"/>
                <w:szCs w:val="20"/>
              </w:rPr>
              <w:t>Minimum Provision</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Remote education expectations are highlighted in</w:t>
            </w:r>
            <w:r w:rsidRPr="00C96856">
              <w:rPr>
                <w:rFonts w:ascii="Calibri" w:eastAsia="Times New Roman" w:hAnsi="Calibri" w:cs="Calibri"/>
                <w:color w:val="1155CC"/>
                <w:sz w:val="20"/>
                <w:szCs w:val="20"/>
                <w:u w:val="single"/>
                <w:lang w:eastAsia="en-GB"/>
              </w:rPr>
              <w:t xml:space="preserve"> </w:t>
            </w:r>
            <w:r w:rsidRPr="00C96856">
              <w:rPr>
                <w:rFonts w:ascii="Calibri" w:eastAsia="Times New Roman" w:hAnsi="Calibri" w:cs="Calibri"/>
                <w:color w:val="0000FF"/>
                <w:sz w:val="20"/>
                <w:szCs w:val="20"/>
                <w:u w:val="single"/>
                <w:lang w:eastAsia="en-GB"/>
              </w:rPr>
              <w:t>the</w:t>
            </w:r>
            <w:hyperlink r:id="rId42" w:anchor="res" w:history="1">
              <w:r w:rsidRPr="00C96856">
                <w:rPr>
                  <w:rFonts w:ascii="Calibri" w:eastAsia="Times New Roman" w:hAnsi="Calibri" w:cs="Calibri"/>
                  <w:color w:val="0000FF"/>
                  <w:sz w:val="20"/>
                  <w:szCs w:val="20"/>
                  <w:u w:val="single"/>
                  <w:lang w:eastAsia="en-GB"/>
                </w:rPr>
                <w:t xml:space="preserve"> guidance for full opening</w:t>
              </w:r>
            </w:hyperlink>
            <w:r w:rsidRPr="00C96856">
              <w:rPr>
                <w:rFonts w:ascii="Calibri" w:eastAsia="Times New Roman" w:hAnsi="Calibri" w:cs="Calibri"/>
                <w:color w:val="0000FF"/>
                <w:sz w:val="20"/>
                <w:szCs w:val="20"/>
                <w:u w:val="single"/>
                <w:lang w:eastAsia="en-GB"/>
              </w:rPr>
              <w:t>.</w:t>
            </w:r>
            <w:r w:rsidRPr="00C96856">
              <w:rPr>
                <w:rFonts w:ascii="Calibri" w:eastAsia="Times New Roman" w:hAnsi="Calibri" w:cs="Calibri"/>
                <w:color w:val="000000"/>
                <w:sz w:val="20"/>
                <w:szCs w:val="20"/>
                <w:lang w:eastAsia="en-GB"/>
              </w:rPr>
              <w:t> </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 xml:space="preserve">GOV.UK has brought together </w:t>
            </w:r>
            <w:hyperlink r:id="rId43" w:history="1">
              <w:r w:rsidRPr="00C96856">
                <w:rPr>
                  <w:rFonts w:ascii="Calibri" w:eastAsia="Times New Roman" w:hAnsi="Calibri" w:cs="Calibri"/>
                  <w:color w:val="0000FF"/>
                  <w:sz w:val="20"/>
                  <w:szCs w:val="20"/>
                  <w:u w:val="single"/>
                  <w:lang w:eastAsia="en-GB"/>
                </w:rPr>
                <w:t>school-led webinars</w:t>
              </w:r>
            </w:hyperlink>
            <w:r w:rsidRPr="00C96856">
              <w:rPr>
                <w:rFonts w:ascii="Calibri" w:eastAsia="Times New Roman" w:hAnsi="Calibri" w:cs="Calibri"/>
                <w:color w:val="000000"/>
                <w:sz w:val="20"/>
                <w:szCs w:val="20"/>
                <w:lang w:eastAsia="en-GB"/>
              </w:rPr>
              <w:t xml:space="preserve"> to share best practice in setting up remote education.</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Curriculum Planning</w:t>
            </w:r>
          </w:p>
          <w:p w:rsidR="00C96856" w:rsidRPr="00C96856" w:rsidRDefault="00C96856" w:rsidP="00C96856">
            <w:pPr>
              <w:spacing w:after="240" w:line="288" w:lineRule="auto"/>
              <w:rPr>
                <w:rFonts w:ascii="Calibri" w:eastAsia="Arial" w:hAnsi="Calibri" w:cs="Calibri"/>
                <w:color w:val="000000"/>
                <w:sz w:val="20"/>
                <w:szCs w:val="20"/>
                <w:lang w:eastAsia="en-GB"/>
              </w:rPr>
            </w:pPr>
            <w:r w:rsidRPr="00C96856">
              <w:rPr>
                <w:rFonts w:ascii="Calibri" w:eastAsia="Arial" w:hAnsi="Calibri" w:cs="Calibri"/>
                <w:color w:val="000000"/>
                <w:sz w:val="20"/>
                <w:szCs w:val="20"/>
                <w:lang w:eastAsia="en-GB"/>
              </w:rPr>
              <w:t xml:space="preserve">GOV.UK provides resources on remote education </w:t>
            </w:r>
            <w:hyperlink r:id="rId44">
              <w:r w:rsidRPr="00C96856">
                <w:rPr>
                  <w:rFonts w:ascii="Calibri" w:eastAsia="Times New Roman" w:hAnsi="Calibri" w:cs="Calibri"/>
                  <w:color w:val="0000FF"/>
                  <w:sz w:val="20"/>
                  <w:szCs w:val="20"/>
                  <w:u w:val="single"/>
                  <w:lang w:eastAsia="en-GB"/>
                </w:rPr>
                <w:t>good practice</w:t>
              </w:r>
            </w:hyperlink>
            <w:r w:rsidRPr="00C96856">
              <w:rPr>
                <w:rFonts w:ascii="Calibri" w:eastAsia="Arial" w:hAnsi="Calibri" w:cs="Calibri"/>
                <w:color w:val="000000"/>
                <w:sz w:val="20"/>
                <w:szCs w:val="20"/>
                <w:lang w:eastAsia="en-GB"/>
              </w:rPr>
              <w:t xml:space="preserve"> and</w:t>
            </w:r>
            <w:hyperlink r:id="rId45">
              <w:r w:rsidRPr="00C96856">
                <w:rPr>
                  <w:rFonts w:ascii="Calibri" w:eastAsia="Arial" w:hAnsi="Calibri" w:cs="Calibri"/>
                  <w:color w:val="1155CC"/>
                  <w:sz w:val="20"/>
                  <w:szCs w:val="20"/>
                  <w:u w:val="single"/>
                  <w:lang w:eastAsia="en-GB"/>
                </w:rPr>
                <w:t xml:space="preserve"> </w:t>
              </w:r>
              <w:r w:rsidRPr="00C96856">
                <w:rPr>
                  <w:rFonts w:ascii="Calibri" w:eastAsia="Times New Roman" w:hAnsi="Calibri" w:cs="Calibri"/>
                  <w:color w:val="0000FF"/>
                  <w:sz w:val="20"/>
                  <w:szCs w:val="20"/>
                  <w:u w:val="single"/>
                  <w:lang w:eastAsia="en-GB"/>
                </w:rPr>
                <w:t>how to adapt teaching practice</w:t>
              </w:r>
            </w:hyperlink>
            <w:r w:rsidRPr="00C96856">
              <w:rPr>
                <w:rFonts w:ascii="Calibri" w:eastAsia="Arial" w:hAnsi="Calibri" w:cs="Calibri"/>
                <w:color w:val="000000"/>
                <w:sz w:val="20"/>
                <w:szCs w:val="20"/>
                <w:lang w:eastAsia="en-GB"/>
              </w:rPr>
              <w:t xml:space="preserve"> for remote education. </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The Education Endowment Foundation provides</w:t>
            </w:r>
            <w:hyperlink r:id="rId46" w:anchor="closeSignup" w:history="1">
              <w:r w:rsidRPr="00C96856">
                <w:rPr>
                  <w:rFonts w:ascii="Calibri" w:eastAsia="Times New Roman" w:hAnsi="Calibri" w:cs="Calibri"/>
                  <w:color w:val="0000FF"/>
                  <w:sz w:val="20"/>
                  <w:szCs w:val="20"/>
                  <w:u w:val="single"/>
                  <w:lang w:eastAsia="en-GB"/>
                </w:rPr>
                <w:t xml:space="preserve"> a support guide for schools</w:t>
              </w:r>
            </w:hyperlink>
            <w:r w:rsidRPr="00C96856">
              <w:rPr>
                <w:rFonts w:ascii="Calibri" w:eastAsia="Times New Roman" w:hAnsi="Calibri" w:cs="Calibri"/>
                <w:color w:val="000000"/>
                <w:sz w:val="20"/>
                <w:szCs w:val="20"/>
                <w:lang w:eastAsia="en-GB"/>
              </w:rPr>
              <w:t xml:space="preserve"> designed to help teachers and school leaders support their pupils during remote education.</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Curriculum Delivery</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sz w:val="20"/>
                <w:szCs w:val="20"/>
                <w:lang w:eastAsia="en-GB"/>
              </w:rPr>
              <w:t>GOV.UK provides:</w:t>
            </w:r>
          </w:p>
          <w:p w:rsidR="00C96856" w:rsidRPr="00C96856" w:rsidRDefault="00C96856" w:rsidP="00C96856">
            <w:pPr>
              <w:numPr>
                <w:ilvl w:val="0"/>
                <w:numId w:val="25"/>
              </w:numPr>
              <w:spacing w:line="288" w:lineRule="auto"/>
              <w:textAlignment w:val="baseline"/>
              <w:rPr>
                <w:rFonts w:ascii="Calibri" w:eastAsia="Times New Roman" w:hAnsi="Calibri" w:cs="Calibri"/>
                <w:color w:val="0000FF"/>
                <w:sz w:val="20"/>
                <w:szCs w:val="20"/>
                <w:u w:val="single"/>
                <w:lang w:eastAsia="en-GB"/>
              </w:rPr>
            </w:pPr>
            <w:r w:rsidRPr="00C96856">
              <w:rPr>
                <w:rFonts w:ascii="Calibri" w:eastAsia="Times New Roman" w:hAnsi="Calibri" w:cs="Calibri"/>
                <w:sz w:val="20"/>
                <w:szCs w:val="20"/>
                <w:lang w:eastAsia="en-GB"/>
              </w:rPr>
              <w:t xml:space="preserve">guidance </w:t>
            </w:r>
            <w:r w:rsidRPr="00C96856">
              <w:rPr>
                <w:rFonts w:ascii="Calibri" w:eastAsia="Times New Roman" w:hAnsi="Calibri" w:cs="Calibri"/>
                <w:color w:val="000000"/>
                <w:sz w:val="20"/>
                <w:szCs w:val="20"/>
                <w:lang w:eastAsia="en-GB"/>
              </w:rPr>
              <w:t xml:space="preserve">on </w:t>
            </w:r>
            <w:hyperlink r:id="rId47" w:history="1">
              <w:r w:rsidRPr="00C96856">
                <w:rPr>
                  <w:rFonts w:ascii="Calibri" w:eastAsia="Times New Roman" w:hAnsi="Calibri" w:cs="Calibri"/>
                  <w:color w:val="0000FF"/>
                  <w:sz w:val="20"/>
                  <w:szCs w:val="20"/>
                  <w:u w:val="single"/>
                  <w:lang w:eastAsia="en-GB"/>
                </w:rPr>
                <w:t>accessing and buying resources for remote education</w:t>
              </w:r>
            </w:hyperlink>
          </w:p>
          <w:p w:rsidR="00C96856" w:rsidRPr="00C96856" w:rsidRDefault="00C96856" w:rsidP="00C96856">
            <w:pPr>
              <w:numPr>
                <w:ilvl w:val="0"/>
                <w:numId w:val="25"/>
              </w:numPr>
              <w:spacing w:line="288" w:lineRule="auto"/>
              <w:textAlignment w:val="baseline"/>
              <w:rPr>
                <w:rFonts w:ascii="Calibri" w:eastAsia="Times New Roman" w:hAnsi="Calibri" w:cs="Calibri"/>
                <w:color w:val="000000"/>
                <w:sz w:val="20"/>
                <w:szCs w:val="20"/>
                <w:u w:val="single"/>
                <w:lang w:eastAsia="en-GB"/>
              </w:rPr>
            </w:pPr>
            <w:r w:rsidRPr="00C96856">
              <w:rPr>
                <w:rFonts w:ascii="Calibri" w:eastAsia="Times New Roman" w:hAnsi="Calibri" w:cs="Calibri"/>
                <w:color w:val="000000"/>
                <w:sz w:val="20"/>
                <w:szCs w:val="20"/>
                <w:lang w:eastAsia="en-GB"/>
              </w:rPr>
              <w:t xml:space="preserve">resources on remote education </w:t>
            </w:r>
            <w:hyperlink r:id="rId48" w:history="1">
              <w:r w:rsidRPr="00C96856">
                <w:rPr>
                  <w:rFonts w:ascii="Calibri" w:eastAsia="Times New Roman" w:hAnsi="Calibri" w:cs="Calibri"/>
                  <w:color w:val="0000FF"/>
                  <w:sz w:val="20"/>
                  <w:szCs w:val="20"/>
                  <w:u w:val="single"/>
                  <w:lang w:eastAsia="en-GB"/>
                </w:rPr>
                <w:t>good practice</w:t>
              </w:r>
            </w:hyperlink>
            <w:r w:rsidRPr="00C96856">
              <w:rPr>
                <w:rFonts w:ascii="Calibri" w:eastAsia="Times New Roman" w:hAnsi="Calibri" w:cs="Calibri"/>
                <w:color w:val="0000FF"/>
                <w:sz w:val="20"/>
                <w:szCs w:val="20"/>
                <w:u w:val="single"/>
                <w:lang w:eastAsia="en-GB"/>
              </w:rPr>
              <w:t xml:space="preserve"> </w:t>
            </w:r>
          </w:p>
          <w:p w:rsidR="00C96856" w:rsidRPr="00C96856" w:rsidRDefault="00C96856" w:rsidP="00C96856">
            <w:pPr>
              <w:numPr>
                <w:ilvl w:val="0"/>
                <w:numId w:val="25"/>
              </w:numPr>
              <w:spacing w:line="288" w:lineRule="auto"/>
              <w:textAlignment w:val="baseline"/>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u w:val="single"/>
                <w:lang w:eastAsia="en-GB"/>
              </w:rPr>
              <w:t xml:space="preserve">guidance </w:t>
            </w:r>
            <w:r w:rsidRPr="00C96856">
              <w:rPr>
                <w:rFonts w:ascii="Calibri" w:eastAsia="Times New Roman" w:hAnsi="Calibri" w:cs="Calibri"/>
                <w:color w:val="000000"/>
                <w:sz w:val="20"/>
                <w:szCs w:val="20"/>
                <w:lang w:eastAsia="en-GB"/>
              </w:rPr>
              <w:t>on</w:t>
            </w:r>
            <w:r w:rsidRPr="00C96856">
              <w:rPr>
                <w:rFonts w:ascii="Calibri" w:eastAsia="Times New Roman" w:hAnsi="Calibri" w:cs="Calibri"/>
                <w:color w:val="1155CC"/>
                <w:sz w:val="20"/>
                <w:szCs w:val="20"/>
                <w:u w:val="single"/>
                <w:lang w:eastAsia="en-GB"/>
              </w:rPr>
              <w:t xml:space="preserve"> </w:t>
            </w:r>
            <w:hyperlink r:id="rId49">
              <w:r w:rsidRPr="00C96856">
                <w:rPr>
                  <w:rFonts w:ascii="Calibri" w:eastAsia="Times New Roman" w:hAnsi="Calibri" w:cs="Calibri"/>
                  <w:color w:val="0000FF"/>
                  <w:sz w:val="20"/>
                  <w:szCs w:val="20"/>
                  <w:u w:val="single"/>
                  <w:lang w:eastAsia="en-GB"/>
                </w:rPr>
                <w:t>how to access and set up online digital platforms</w:t>
              </w:r>
            </w:hyperlink>
            <w:r w:rsidRPr="00C96856">
              <w:rPr>
                <w:rFonts w:ascii="Calibri" w:eastAsia="Times New Roman" w:hAnsi="Calibri" w:cs="Calibri"/>
                <w:color w:val="1155CC"/>
                <w:sz w:val="20"/>
                <w:szCs w:val="20"/>
                <w:u w:val="single"/>
                <w:lang w:eastAsia="en-GB"/>
              </w:rPr>
              <w:t xml:space="preserve"> </w:t>
            </w:r>
            <w:r w:rsidRPr="00C96856">
              <w:rPr>
                <w:rFonts w:ascii="Calibri" w:eastAsia="Times New Roman" w:hAnsi="Calibri" w:cs="Calibri"/>
                <w:color w:val="000000"/>
                <w:sz w:val="20"/>
                <w:szCs w:val="20"/>
                <w:lang w:eastAsia="en-GB"/>
              </w:rPr>
              <w:t>to support delivery </w:t>
            </w:r>
          </w:p>
          <w:p w:rsidR="00C96856" w:rsidRPr="00C96856" w:rsidRDefault="00DF7F59" w:rsidP="00C96856">
            <w:pPr>
              <w:numPr>
                <w:ilvl w:val="0"/>
                <w:numId w:val="25"/>
              </w:numPr>
              <w:spacing w:line="288" w:lineRule="auto"/>
              <w:rPr>
                <w:rFonts w:ascii="Calibri" w:eastAsia="Times New Roman" w:hAnsi="Calibri" w:cs="Calibri"/>
                <w:sz w:val="20"/>
                <w:szCs w:val="20"/>
                <w:lang w:eastAsia="en-GB"/>
              </w:rPr>
            </w:pPr>
            <w:hyperlink r:id="rId50">
              <w:r w:rsidR="00C96856" w:rsidRPr="00C96856">
                <w:rPr>
                  <w:rFonts w:ascii="Calibri" w:eastAsia="Times New Roman" w:hAnsi="Calibri" w:cs="Calibri"/>
                  <w:color w:val="0000FF"/>
                  <w:sz w:val="20"/>
                  <w:szCs w:val="20"/>
                  <w:u w:val="single"/>
                  <w:lang w:eastAsia="en-GB"/>
                </w:rPr>
                <w:t>Oak National Academy</w:t>
              </w:r>
            </w:hyperlink>
            <w:r w:rsidR="00C96856" w:rsidRPr="00C96856">
              <w:rPr>
                <w:rFonts w:ascii="Calibri" w:eastAsia="Arial" w:hAnsi="Calibri" w:cs="Calibri"/>
                <w:color w:val="000000"/>
                <w:sz w:val="20"/>
                <w:szCs w:val="20"/>
                <w:lang w:eastAsia="en-GB"/>
              </w:rPr>
              <w:t xml:space="preserve"> provides resource</w:t>
            </w:r>
            <w:r w:rsidR="00C96856" w:rsidRPr="00C96856">
              <w:rPr>
                <w:rFonts w:ascii="Calibri" w:eastAsia="Times New Roman" w:hAnsi="Calibri" w:cs="Calibri"/>
                <w:color w:val="000000"/>
                <w:sz w:val="20"/>
                <w:szCs w:val="20"/>
                <w:lang w:eastAsia="en-GB"/>
              </w:rPr>
              <w:t>s and guidance on how to map resources to a school’s existing curriculum.</w:t>
            </w:r>
          </w:p>
          <w:p w:rsidR="00C96856" w:rsidRPr="00C96856" w:rsidRDefault="00DF7F59" w:rsidP="00C96856">
            <w:pPr>
              <w:spacing w:after="240" w:line="288" w:lineRule="auto"/>
              <w:rPr>
                <w:rFonts w:ascii="Calibri" w:eastAsia="Times New Roman" w:hAnsi="Calibri" w:cs="Calibri"/>
                <w:color w:val="000000"/>
                <w:sz w:val="20"/>
                <w:szCs w:val="20"/>
                <w:lang w:eastAsia="en-GB"/>
              </w:rPr>
            </w:pPr>
            <w:hyperlink r:id="rId51" w:history="1">
              <w:r w:rsidR="00C96856" w:rsidRPr="00C96856">
                <w:rPr>
                  <w:rFonts w:ascii="Calibri" w:eastAsia="Times New Roman" w:hAnsi="Calibri" w:cs="Calibri"/>
                  <w:color w:val="0000FF"/>
                  <w:sz w:val="20"/>
                  <w:szCs w:val="20"/>
                  <w:u w:val="single"/>
                  <w:lang w:eastAsia="en-GB"/>
                </w:rPr>
                <w:t xml:space="preserve">RNIB </w:t>
              </w:r>
              <w:proofErr w:type="spellStart"/>
              <w:r w:rsidR="00C96856" w:rsidRPr="00C96856">
                <w:rPr>
                  <w:rFonts w:ascii="Calibri" w:eastAsia="Times New Roman" w:hAnsi="Calibri" w:cs="Calibri"/>
                  <w:color w:val="0000FF"/>
                  <w:sz w:val="20"/>
                  <w:szCs w:val="20"/>
                  <w:u w:val="single"/>
                  <w:lang w:eastAsia="en-GB"/>
                </w:rPr>
                <w:t>Bookshare</w:t>
              </w:r>
              <w:proofErr w:type="spellEnd"/>
            </w:hyperlink>
            <w:r w:rsidR="00C96856" w:rsidRPr="00C96856">
              <w:rPr>
                <w:rFonts w:ascii="Calibri" w:eastAsia="Times New Roman" w:hAnsi="Calibri" w:cs="Calibri"/>
                <w:color w:val="000000"/>
                <w:sz w:val="20"/>
                <w:szCs w:val="20"/>
                <w:lang w:eastAsia="en-GB"/>
              </w:rPr>
              <w:t>, which was established through DfE’s pilot load2learn, is providing on-demand access to over 350,000 accessible digital books for schools - free for any pupil with dyslexia or visual impairments</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 xml:space="preserve">Assessment and Feedback </w:t>
            </w:r>
          </w:p>
          <w:p w:rsidR="00C96856" w:rsidRPr="00C96856" w:rsidRDefault="00C96856" w:rsidP="00C96856">
            <w:p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GOV.UK provides guidance on:</w:t>
            </w:r>
          </w:p>
          <w:p w:rsidR="00C96856" w:rsidRPr="00C96856" w:rsidRDefault="00C96856" w:rsidP="00C96856">
            <w:pPr>
              <w:numPr>
                <w:ilvl w:val="0"/>
                <w:numId w:val="26"/>
              </w:numPr>
              <w:spacing w:line="288" w:lineRule="auto"/>
              <w:ind w:left="714" w:hanging="357"/>
              <w:textAlignment w:val="baseline"/>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assessing pupil progress and providing feedback in t</w:t>
            </w:r>
            <w:r w:rsidRPr="00C96856">
              <w:rPr>
                <w:rFonts w:ascii="Calibri" w:eastAsia="Arial" w:hAnsi="Calibri" w:cs="Calibri"/>
                <w:color w:val="000000"/>
                <w:sz w:val="20"/>
                <w:szCs w:val="20"/>
                <w:lang w:eastAsia="en-GB"/>
              </w:rPr>
              <w:t>he</w:t>
            </w:r>
            <w:r w:rsidRPr="00C96856">
              <w:rPr>
                <w:rFonts w:ascii="Calibri" w:eastAsia="Arial" w:hAnsi="Calibri" w:cs="Calibri"/>
                <w:sz w:val="20"/>
                <w:szCs w:val="20"/>
                <w:lang w:eastAsia="en-GB"/>
              </w:rPr>
              <w:t xml:space="preserve"> Remote education good practice guidance</w:t>
            </w:r>
            <w:r w:rsidRPr="00C96856">
              <w:rPr>
                <w:rFonts w:ascii="Calibri" w:eastAsia="Times New Roman" w:hAnsi="Calibri" w:cs="Calibri"/>
                <w:sz w:val="20"/>
                <w:szCs w:val="20"/>
                <w:lang w:eastAsia="en-GB"/>
              </w:rPr>
              <w:t xml:space="preserve"> </w:t>
            </w:r>
            <w:hyperlink r:id="rId52" w:anchor="section-4-assessment-and-accountability">
              <w:r w:rsidRPr="00C96856">
                <w:rPr>
                  <w:rFonts w:ascii="Calibri" w:eastAsia="Arial" w:hAnsi="Calibri" w:cs="Calibri"/>
                  <w:color w:val="0000FF"/>
                  <w:sz w:val="20"/>
                  <w:szCs w:val="20"/>
                  <w:u w:val="single"/>
                  <w:lang w:eastAsia="en-GB"/>
                </w:rPr>
                <w:t>assessments and exams</w:t>
              </w:r>
            </w:hyperlink>
          </w:p>
          <w:p w:rsidR="00C96856" w:rsidRPr="00C96856" w:rsidRDefault="00C96856" w:rsidP="00C96856">
            <w:pPr>
              <w:numPr>
                <w:ilvl w:val="0"/>
                <w:numId w:val="26"/>
              </w:numPr>
              <w:spacing w:after="240" w:line="288" w:lineRule="auto"/>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 xml:space="preserve">The EdTech Demonstrator Programme provides </w:t>
            </w:r>
            <w:hyperlink r:id="rId53" w:history="1">
              <w:r w:rsidRPr="00C96856">
                <w:rPr>
                  <w:rFonts w:ascii="Calibri" w:eastAsia="Arial" w:hAnsi="Calibri" w:cs="Calibri"/>
                  <w:color w:val="0000FF"/>
                  <w:sz w:val="20"/>
                  <w:szCs w:val="20"/>
                  <w:u w:val="single"/>
                  <w:lang w:eastAsia="en-GB"/>
                </w:rPr>
                <w:t>online training videos</w:t>
              </w:r>
            </w:hyperlink>
            <w:r w:rsidRPr="00C96856">
              <w:rPr>
                <w:rFonts w:ascii="Calibri" w:eastAsia="Times New Roman" w:hAnsi="Calibri" w:cs="Calibri"/>
                <w:color w:val="000000"/>
                <w:sz w:val="20"/>
                <w:szCs w:val="20"/>
                <w:lang w:eastAsia="en-GB"/>
              </w:rPr>
              <w:t xml:space="preserve"> for schools on effective assessment and feedback.</w:t>
            </w:r>
          </w:p>
        </w:tc>
      </w:tr>
      <w:tr w:rsidR="00C96856" w:rsidRPr="00C96856" w:rsidTr="00C96856">
        <w:tc>
          <w:tcPr>
            <w:tcW w:w="15735" w:type="dxa"/>
            <w:shd w:val="clear" w:color="auto" w:fill="DBE5F1"/>
          </w:tcPr>
          <w:p w:rsidR="00C96856" w:rsidRPr="004C3ABE" w:rsidRDefault="00C96856" w:rsidP="004C3ABE">
            <w:pPr>
              <w:pStyle w:val="Heading2"/>
              <w:numPr>
                <w:ilvl w:val="0"/>
                <w:numId w:val="0"/>
              </w:numPr>
              <w:outlineLvl w:val="1"/>
            </w:pPr>
            <w:bookmarkStart w:id="29" w:name="_Toc63157609"/>
            <w:r w:rsidRPr="00C96856">
              <w:lastRenderedPageBreak/>
              <w:t>Communication</w:t>
            </w:r>
            <w:bookmarkEnd w:id="29"/>
            <w:r w:rsidRPr="00C96856">
              <w:t xml:space="preserve"> </w:t>
            </w:r>
          </w:p>
        </w:tc>
      </w:tr>
      <w:tr w:rsidR="00C96856" w:rsidRPr="00C96856" w:rsidTr="00C96856">
        <w:tc>
          <w:tcPr>
            <w:tcW w:w="15735" w:type="dxa"/>
          </w:tcPr>
          <w:p w:rsidR="00C96856" w:rsidRPr="00C96856" w:rsidRDefault="00C96856" w:rsidP="00C96856">
            <w:pPr>
              <w:pBdr>
                <w:top w:val="nil"/>
                <w:left w:val="nil"/>
                <w:bottom w:val="nil"/>
                <w:right w:val="nil"/>
                <w:between w:val="nil"/>
              </w:pBdr>
              <w:rPr>
                <w:rFonts w:ascii="Calibri" w:hAnsi="Calibri" w:cs="Calibri"/>
                <w:sz w:val="20"/>
                <w:szCs w:val="20"/>
              </w:rPr>
            </w:pPr>
            <w:r w:rsidRPr="00C96856">
              <w:rPr>
                <w:rFonts w:ascii="Calibri" w:hAnsi="Calibri" w:cs="Calibri"/>
                <w:sz w:val="20"/>
                <w:szCs w:val="20"/>
              </w:rPr>
              <w:t>Realistic expectations of pupils, parents and carers</w:t>
            </w:r>
          </w:p>
          <w:p w:rsidR="00C96856" w:rsidRPr="00C96856" w:rsidRDefault="00C96856" w:rsidP="00C96856">
            <w:pPr>
              <w:pBdr>
                <w:top w:val="nil"/>
                <w:left w:val="nil"/>
                <w:bottom w:val="nil"/>
                <w:right w:val="nil"/>
                <w:between w:val="nil"/>
              </w:pBdr>
              <w:rPr>
                <w:rFonts w:ascii="Calibri" w:hAnsi="Calibri" w:cs="Calibri"/>
                <w:sz w:val="20"/>
                <w:szCs w:val="20"/>
              </w:rPr>
            </w:pPr>
          </w:p>
          <w:p w:rsidR="00C96856" w:rsidRPr="00C96856" w:rsidRDefault="00C96856" w:rsidP="00C96856">
            <w:pPr>
              <w:spacing w:after="240" w:line="288" w:lineRule="auto"/>
              <w:rPr>
                <w:rFonts w:ascii="Calibri" w:eastAsia="Times New Roman" w:hAnsi="Calibri" w:cs="Calibri"/>
                <w:sz w:val="20"/>
                <w:szCs w:val="20"/>
                <w:lang w:eastAsia="en-GB"/>
              </w:rPr>
            </w:pPr>
            <w:r w:rsidRPr="00C96856">
              <w:rPr>
                <w:rFonts w:ascii="Calibri" w:eastAsia="Times New Roman" w:hAnsi="Calibri" w:cs="Calibri"/>
                <w:color w:val="000000"/>
                <w:sz w:val="20"/>
                <w:szCs w:val="20"/>
                <w:lang w:eastAsia="en-GB"/>
              </w:rPr>
              <w:t>Remote education expectations are highlighted in the</w:t>
            </w:r>
            <w:hyperlink r:id="rId54" w:anchor="res" w:history="1">
              <w:r w:rsidRPr="00C96856">
                <w:rPr>
                  <w:rFonts w:ascii="Calibri" w:eastAsia="Arial" w:hAnsi="Calibri" w:cs="Calibri"/>
                  <w:color w:val="0000FF"/>
                  <w:sz w:val="20"/>
                  <w:szCs w:val="20"/>
                  <w:u w:val="single"/>
                  <w:lang w:eastAsia="en-GB"/>
                </w:rPr>
                <w:t xml:space="preserve"> guidance for full opening</w:t>
              </w:r>
            </w:hyperlink>
            <w:r w:rsidRPr="00C96856">
              <w:rPr>
                <w:rFonts w:ascii="Calibri" w:eastAsia="Times New Roman" w:hAnsi="Calibri" w:cs="Calibri"/>
                <w:color w:val="1155CC"/>
                <w:sz w:val="20"/>
                <w:szCs w:val="20"/>
                <w:u w:val="single"/>
                <w:lang w:eastAsia="en-GB"/>
              </w:rPr>
              <w:t>.</w:t>
            </w:r>
          </w:p>
          <w:p w:rsidR="00C96856" w:rsidRPr="00C96856" w:rsidRDefault="00C96856" w:rsidP="00C96856">
            <w:pPr>
              <w:pBdr>
                <w:top w:val="nil"/>
                <w:left w:val="nil"/>
                <w:bottom w:val="nil"/>
                <w:right w:val="nil"/>
                <w:between w:val="nil"/>
              </w:pBdr>
              <w:rPr>
                <w:rFonts w:ascii="Calibri" w:hAnsi="Calibri" w:cs="Calibri"/>
                <w:color w:val="000000"/>
                <w:sz w:val="20"/>
                <w:szCs w:val="20"/>
              </w:rPr>
            </w:pPr>
            <w:r w:rsidRPr="00C96856">
              <w:rPr>
                <w:rFonts w:ascii="Calibri" w:hAnsi="Calibri" w:cs="Calibri"/>
                <w:color w:val="000000"/>
                <w:sz w:val="20"/>
                <w:szCs w:val="20"/>
              </w:rPr>
              <w:t xml:space="preserve">GOV.UK has brought together </w:t>
            </w:r>
            <w:hyperlink r:id="rId55" w:history="1">
              <w:r w:rsidRPr="00C96856">
                <w:rPr>
                  <w:rFonts w:ascii="Calibri" w:eastAsia="Arial" w:hAnsi="Calibri" w:cs="Calibri"/>
                  <w:color w:val="0000FF"/>
                  <w:sz w:val="20"/>
                  <w:szCs w:val="20"/>
                  <w:u w:val="single"/>
                </w:rPr>
                <w:t>school-led webinars</w:t>
              </w:r>
            </w:hyperlink>
            <w:r w:rsidRPr="00C96856">
              <w:rPr>
                <w:rFonts w:ascii="Calibri" w:hAnsi="Calibri" w:cs="Calibri"/>
                <w:color w:val="000000"/>
                <w:sz w:val="20"/>
                <w:szCs w:val="20"/>
              </w:rPr>
              <w:t xml:space="preserve"> to share best practice in setting up remote education.</w:t>
            </w:r>
          </w:p>
          <w:p w:rsidR="00C96856" w:rsidRPr="00C96856" w:rsidRDefault="00C96856" w:rsidP="00C96856">
            <w:pPr>
              <w:pBdr>
                <w:top w:val="nil"/>
                <w:left w:val="nil"/>
                <w:bottom w:val="nil"/>
                <w:right w:val="nil"/>
                <w:between w:val="nil"/>
              </w:pBdr>
              <w:rPr>
                <w:rFonts w:ascii="Calibri" w:hAnsi="Calibri" w:cs="Calibri"/>
                <w:sz w:val="20"/>
                <w:szCs w:val="20"/>
              </w:rPr>
            </w:pPr>
            <w:r w:rsidRPr="00C96856">
              <w:rPr>
                <w:rFonts w:ascii="Calibri" w:hAnsi="Calibri" w:cs="Calibri"/>
                <w:sz w:val="20"/>
                <w:szCs w:val="20"/>
              </w:rPr>
              <w:t xml:space="preserve">The </w:t>
            </w:r>
            <w:hyperlink r:id="rId56" w:anchor="communications" w:history="1">
              <w:r w:rsidRPr="00C96856">
                <w:rPr>
                  <w:rFonts w:ascii="Calibri" w:hAnsi="Calibri" w:cs="Calibri"/>
                  <w:color w:val="0000FF"/>
                  <w:sz w:val="20"/>
                  <w:szCs w:val="20"/>
                  <w:u w:val="single"/>
                </w:rPr>
                <w:t>school workload reduction toolkit</w:t>
              </w:r>
            </w:hyperlink>
            <w:r w:rsidRPr="00C96856">
              <w:rPr>
                <w:rFonts w:ascii="Calibri" w:hAnsi="Calibri" w:cs="Calibri"/>
                <w:sz w:val="20"/>
                <w:szCs w:val="20"/>
              </w:rPr>
              <w:t xml:space="preserve"> provides example communication policies and email protocols.</w:t>
            </w:r>
          </w:p>
          <w:p w:rsidR="00C96856" w:rsidRPr="00C96856" w:rsidRDefault="00C96856" w:rsidP="00C96856">
            <w:pPr>
              <w:rPr>
                <w:rFonts w:ascii="Calibri" w:hAnsi="Calibri" w:cs="Calibri"/>
                <w:sz w:val="20"/>
                <w:szCs w:val="20"/>
              </w:rPr>
            </w:pPr>
            <w:r w:rsidRPr="00C96856">
              <w:rPr>
                <w:rFonts w:ascii="Calibri" w:hAnsi="Calibri" w:cs="Calibri"/>
                <w:color w:val="000000"/>
                <w:sz w:val="20"/>
                <w:szCs w:val="20"/>
              </w:rPr>
              <w:t xml:space="preserve">The Education Endowment Foundation has provided a </w:t>
            </w:r>
            <w:hyperlink r:id="rId57" w:history="1">
              <w:r w:rsidRPr="00C96856">
                <w:rPr>
                  <w:rFonts w:ascii="Calibri" w:hAnsi="Calibri" w:cs="Calibri"/>
                  <w:color w:val="0000FF"/>
                  <w:sz w:val="20"/>
                  <w:szCs w:val="20"/>
                  <w:u w:val="single"/>
                </w:rPr>
                <w:t>guide for schools</w:t>
              </w:r>
            </w:hyperlink>
            <w:r w:rsidRPr="00C96856">
              <w:rPr>
                <w:rFonts w:ascii="Calibri" w:hAnsi="Calibri" w:cs="Calibri"/>
                <w:color w:val="000000"/>
                <w:sz w:val="20"/>
                <w:szCs w:val="20"/>
              </w:rPr>
              <w:t xml:space="preserve"> on how to communicate with parents during COVID-19.</w:t>
            </w:r>
          </w:p>
        </w:tc>
      </w:tr>
      <w:tr w:rsidR="00C96856" w:rsidRPr="00C96856" w:rsidTr="00C96856">
        <w:tc>
          <w:tcPr>
            <w:tcW w:w="15735" w:type="dxa"/>
            <w:shd w:val="clear" w:color="auto" w:fill="DBE5F1"/>
          </w:tcPr>
          <w:p w:rsidR="00C96856" w:rsidRPr="004C3ABE" w:rsidRDefault="00C96856" w:rsidP="004C3ABE">
            <w:pPr>
              <w:pStyle w:val="Heading2"/>
              <w:numPr>
                <w:ilvl w:val="0"/>
                <w:numId w:val="0"/>
              </w:numPr>
              <w:outlineLvl w:val="1"/>
              <w:rPr>
                <w:rFonts w:eastAsia="Times New Roman"/>
              </w:rPr>
            </w:pPr>
            <w:bookmarkStart w:id="30" w:name="_Toc63157610"/>
            <w:r w:rsidRPr="00C96856">
              <w:rPr>
                <w:rFonts w:eastAsia="Times New Roman"/>
              </w:rPr>
              <w:t>Safeguarding and wellbeing</w:t>
            </w:r>
            <w:bookmarkEnd w:id="30"/>
          </w:p>
        </w:tc>
      </w:tr>
      <w:tr w:rsidR="00C96856" w:rsidRPr="00C96856" w:rsidTr="00C96856">
        <w:tc>
          <w:tcPr>
            <w:tcW w:w="15735" w:type="dxa"/>
          </w:tcPr>
          <w:p w:rsidR="00C96856" w:rsidRPr="00C96856" w:rsidRDefault="00C96856" w:rsidP="00C96856">
            <w:pPr>
              <w:pBdr>
                <w:top w:val="nil"/>
                <w:left w:val="nil"/>
                <w:bottom w:val="nil"/>
                <w:right w:val="nil"/>
                <w:between w:val="nil"/>
              </w:pBdr>
              <w:rPr>
                <w:rFonts w:ascii="Calibri" w:hAnsi="Calibri" w:cs="Calibri"/>
                <w:sz w:val="20"/>
                <w:szCs w:val="20"/>
              </w:rPr>
            </w:pPr>
            <w:r w:rsidRPr="00C96856">
              <w:rPr>
                <w:rFonts w:ascii="Calibri" w:hAnsi="Calibri" w:cs="Calibri"/>
                <w:sz w:val="20"/>
                <w:szCs w:val="20"/>
              </w:rPr>
              <w:t>Ensuring Safety</w:t>
            </w:r>
          </w:p>
          <w:p w:rsidR="00C96856" w:rsidRPr="00C96856" w:rsidRDefault="00C96856" w:rsidP="00C96856">
            <w:pPr>
              <w:rPr>
                <w:rFonts w:ascii="Calibri" w:hAnsi="Calibri" w:cs="Calibri"/>
                <w:sz w:val="20"/>
                <w:szCs w:val="20"/>
              </w:rPr>
            </w:pPr>
            <w:r w:rsidRPr="00C96856">
              <w:rPr>
                <w:rFonts w:ascii="Calibri" w:hAnsi="Calibri" w:cs="Calibri"/>
                <w:sz w:val="20"/>
                <w:szCs w:val="20"/>
              </w:rPr>
              <w:t xml:space="preserve">GOV.UK provides guidance on </w:t>
            </w:r>
            <w:hyperlink r:id="rId58" w:history="1">
              <w:r w:rsidRPr="00C96856">
                <w:rPr>
                  <w:rFonts w:ascii="Calibri" w:hAnsi="Calibri" w:cs="Calibri"/>
                  <w:color w:val="0000FF"/>
                  <w:sz w:val="20"/>
                  <w:szCs w:val="20"/>
                  <w:u w:val="single"/>
                </w:rPr>
                <w:t>Safeguarding and remote education during coronavirus (COVID-19) </w:t>
              </w:r>
            </w:hyperlink>
          </w:p>
          <w:p w:rsidR="00C96856" w:rsidRPr="00C96856" w:rsidRDefault="00C96856" w:rsidP="00C96856">
            <w:pPr>
              <w:pBdr>
                <w:top w:val="nil"/>
                <w:left w:val="nil"/>
                <w:bottom w:val="nil"/>
                <w:right w:val="nil"/>
                <w:between w:val="nil"/>
              </w:pBdr>
              <w:rPr>
                <w:rFonts w:ascii="Calibri" w:hAnsi="Calibri" w:cs="Calibri"/>
                <w:color w:val="0000FF"/>
                <w:sz w:val="20"/>
                <w:szCs w:val="20"/>
                <w:u w:val="single"/>
              </w:rPr>
            </w:pPr>
            <w:r w:rsidRPr="00C96856">
              <w:rPr>
                <w:rFonts w:ascii="Calibri" w:hAnsi="Calibri" w:cs="Calibri"/>
                <w:sz w:val="20"/>
                <w:szCs w:val="20"/>
              </w:rPr>
              <w:t xml:space="preserve">Schools should also refer to </w:t>
            </w:r>
            <w:hyperlink r:id="rId59" w:history="1">
              <w:r w:rsidRPr="00C96856">
                <w:rPr>
                  <w:rFonts w:ascii="Calibri" w:hAnsi="Calibri" w:cs="Calibri"/>
                  <w:color w:val="0000FF"/>
                  <w:sz w:val="20"/>
                  <w:szCs w:val="20"/>
                  <w:u w:val="single"/>
                </w:rPr>
                <w:t>statutory guidance for schools and colleges on safeguarding children</w:t>
              </w:r>
            </w:hyperlink>
            <w:r w:rsidRPr="00C96856">
              <w:rPr>
                <w:rFonts w:ascii="Calibri" w:hAnsi="Calibri" w:cs="Calibri"/>
                <w:color w:val="0000FF"/>
                <w:sz w:val="20"/>
                <w:szCs w:val="20"/>
                <w:u w:val="single"/>
              </w:rPr>
              <w:t>.</w:t>
            </w:r>
          </w:p>
          <w:p w:rsidR="00C96856" w:rsidRPr="00C96856" w:rsidRDefault="00C96856" w:rsidP="00C96856">
            <w:pPr>
              <w:pBdr>
                <w:top w:val="nil"/>
                <w:left w:val="nil"/>
                <w:bottom w:val="nil"/>
                <w:right w:val="nil"/>
                <w:between w:val="nil"/>
              </w:pBdr>
              <w:rPr>
                <w:rFonts w:ascii="Calibri" w:hAnsi="Calibri" w:cs="Calibri"/>
                <w:color w:val="0000FF"/>
                <w:sz w:val="20"/>
                <w:szCs w:val="20"/>
                <w:u w:val="single"/>
              </w:rPr>
            </w:pPr>
          </w:p>
          <w:p w:rsidR="00C96856" w:rsidRPr="00C96856" w:rsidRDefault="00C96856" w:rsidP="00C96856">
            <w:pPr>
              <w:pBdr>
                <w:top w:val="nil"/>
                <w:left w:val="nil"/>
                <w:bottom w:val="nil"/>
                <w:right w:val="nil"/>
                <w:between w:val="nil"/>
              </w:pBdr>
              <w:rPr>
                <w:rFonts w:ascii="Calibri" w:hAnsi="Calibri" w:cs="Calibri"/>
                <w:sz w:val="20"/>
                <w:szCs w:val="20"/>
              </w:rPr>
            </w:pPr>
            <w:r w:rsidRPr="00C96856">
              <w:rPr>
                <w:rFonts w:ascii="Calibri" w:hAnsi="Calibri" w:cs="Calibri"/>
                <w:sz w:val="20"/>
                <w:szCs w:val="20"/>
              </w:rPr>
              <w:t xml:space="preserve">Online Safety- </w:t>
            </w:r>
            <w:r w:rsidRPr="00C96856">
              <w:rPr>
                <w:rFonts w:ascii="Calibri" w:hAnsi="Calibri" w:cs="Calibri"/>
                <w:color w:val="000000"/>
                <w:sz w:val="20"/>
                <w:szCs w:val="20"/>
              </w:rPr>
              <w:t>GOV.UK provides guidance on: </w:t>
            </w:r>
          </w:p>
          <w:p w:rsidR="00C96856" w:rsidRPr="00C96856" w:rsidRDefault="00DF7F59" w:rsidP="00C96856">
            <w:pPr>
              <w:spacing w:after="240" w:line="288" w:lineRule="auto"/>
              <w:textAlignment w:val="baseline"/>
              <w:rPr>
                <w:rFonts w:ascii="Calibri" w:eastAsia="Arial" w:hAnsi="Calibri" w:cs="Calibri"/>
                <w:color w:val="0000FF"/>
                <w:sz w:val="20"/>
                <w:szCs w:val="20"/>
                <w:u w:val="single"/>
                <w:lang w:eastAsia="en-GB"/>
              </w:rPr>
            </w:pPr>
            <w:hyperlink r:id="rId60" w:history="1">
              <w:r w:rsidR="00C96856" w:rsidRPr="00C96856">
                <w:rPr>
                  <w:rFonts w:ascii="Calibri" w:eastAsia="Arial" w:hAnsi="Calibri" w:cs="Calibri"/>
                  <w:color w:val="0000FF"/>
                  <w:sz w:val="20"/>
                  <w:szCs w:val="20"/>
                  <w:u w:val="single"/>
                  <w:lang w:eastAsia="en-GB"/>
                </w:rPr>
                <w:t>Safeguarding and remote education during coronavirus (COVID-19)</w:t>
              </w:r>
            </w:hyperlink>
          </w:p>
          <w:p w:rsidR="00C96856" w:rsidRPr="00C96856" w:rsidRDefault="00DF7F59" w:rsidP="00C96856">
            <w:pPr>
              <w:spacing w:after="240" w:line="288" w:lineRule="auto"/>
              <w:textAlignment w:val="baseline"/>
              <w:rPr>
                <w:rFonts w:ascii="Calibri" w:eastAsia="Times New Roman" w:hAnsi="Calibri" w:cs="Calibri"/>
                <w:color w:val="0000FF"/>
                <w:sz w:val="20"/>
                <w:szCs w:val="20"/>
                <w:u w:val="single"/>
                <w:lang w:eastAsia="en-GB"/>
              </w:rPr>
            </w:pPr>
            <w:hyperlink r:id="rId61" w:history="1">
              <w:r w:rsidR="00C96856" w:rsidRPr="00C96856">
                <w:rPr>
                  <w:rFonts w:ascii="Calibri" w:eastAsia="Times New Roman" w:hAnsi="Calibri" w:cs="Calibri"/>
                  <w:color w:val="0000FF"/>
                  <w:sz w:val="20"/>
                  <w:szCs w:val="20"/>
                  <w:u w:val="single"/>
                  <w:lang w:eastAsia="en-GB"/>
                </w:rPr>
                <w:t>Teaching online safety in schools</w:t>
              </w:r>
            </w:hyperlink>
          </w:p>
          <w:p w:rsidR="00C96856" w:rsidRPr="00C96856" w:rsidRDefault="00C96856" w:rsidP="00C96856">
            <w:pPr>
              <w:spacing w:after="240" w:line="288" w:lineRule="auto"/>
              <w:textAlignment w:val="baseline"/>
              <w:rPr>
                <w:rFonts w:ascii="Calibri" w:eastAsia="Times New Roman" w:hAnsi="Calibri" w:cs="Calibri"/>
                <w:sz w:val="20"/>
                <w:szCs w:val="20"/>
                <w:lang w:eastAsia="en-GB"/>
              </w:rPr>
            </w:pPr>
            <w:r w:rsidRPr="00C96856">
              <w:rPr>
                <w:rFonts w:ascii="Calibri" w:eastAsia="Times New Roman" w:hAnsi="Calibri" w:cs="Calibri"/>
                <w:sz w:val="20"/>
                <w:szCs w:val="20"/>
                <w:lang w:eastAsia="en-GB"/>
              </w:rPr>
              <w:t xml:space="preserve">Wellbeing - </w:t>
            </w:r>
            <w:r w:rsidRPr="00C96856">
              <w:rPr>
                <w:rFonts w:ascii="Calibri" w:eastAsia="Times New Roman" w:hAnsi="Calibri" w:cs="Calibri"/>
                <w:color w:val="000000"/>
                <w:sz w:val="20"/>
                <w:szCs w:val="20"/>
                <w:lang w:eastAsia="en-GB"/>
              </w:rPr>
              <w:t xml:space="preserve">GOV.UK provides advice on supporting pupil </w:t>
            </w:r>
            <w:hyperlink r:id="rId62" w:anchor="pupil-wellbeing-and-support">
              <w:r w:rsidRPr="00C96856">
                <w:rPr>
                  <w:rFonts w:ascii="Calibri" w:eastAsia="Arial" w:hAnsi="Calibri" w:cs="Calibri"/>
                  <w:color w:val="0000FF"/>
                  <w:sz w:val="20"/>
                  <w:szCs w:val="20"/>
                  <w:u w:val="single"/>
                  <w:lang w:eastAsia="en-GB"/>
                </w:rPr>
                <w:t>wellbeing during remote education</w:t>
              </w:r>
            </w:hyperlink>
            <w:r w:rsidRPr="00C96856">
              <w:rPr>
                <w:rFonts w:ascii="Calibri" w:eastAsia="Times New Roman" w:hAnsi="Calibri" w:cs="Calibri"/>
                <w:color w:val="1155CC"/>
                <w:sz w:val="20"/>
                <w:szCs w:val="20"/>
                <w:u w:val="single"/>
                <w:lang w:eastAsia="en-GB"/>
              </w:rPr>
              <w:t>.</w:t>
            </w:r>
          </w:p>
          <w:p w:rsidR="00C96856" w:rsidRPr="00C96856" w:rsidRDefault="00C96856" w:rsidP="00C96856">
            <w:pPr>
              <w:spacing w:after="240" w:line="288" w:lineRule="auto"/>
              <w:textAlignment w:val="baseline"/>
              <w:rPr>
                <w:rFonts w:ascii="Calibri" w:eastAsia="Times New Roman" w:hAnsi="Calibri" w:cs="Calibri"/>
                <w:sz w:val="20"/>
                <w:szCs w:val="20"/>
                <w:lang w:eastAsia="en-GB"/>
              </w:rPr>
            </w:pPr>
            <w:r w:rsidRPr="00C96856">
              <w:rPr>
                <w:rFonts w:ascii="Calibri" w:eastAsia="Times New Roman" w:hAnsi="Calibri" w:cs="Calibri"/>
                <w:sz w:val="20"/>
                <w:szCs w:val="20"/>
                <w:lang w:eastAsia="en-GB"/>
              </w:rPr>
              <w:t xml:space="preserve">Data </w:t>
            </w:r>
            <w:proofErr w:type="gramStart"/>
            <w:r w:rsidRPr="00C96856">
              <w:rPr>
                <w:rFonts w:ascii="Calibri" w:eastAsia="Times New Roman" w:hAnsi="Calibri" w:cs="Calibri"/>
                <w:sz w:val="20"/>
                <w:szCs w:val="20"/>
                <w:lang w:eastAsia="en-GB"/>
              </w:rPr>
              <w:t>Management  -</w:t>
            </w:r>
            <w:proofErr w:type="gramEnd"/>
            <w:r w:rsidRPr="00C96856">
              <w:rPr>
                <w:rFonts w:ascii="Calibri" w:eastAsia="Times New Roman" w:hAnsi="Calibri" w:cs="Calibri"/>
                <w:sz w:val="20"/>
                <w:szCs w:val="20"/>
                <w:lang w:eastAsia="en-GB"/>
              </w:rPr>
              <w:t xml:space="preserve"> </w:t>
            </w:r>
            <w:r w:rsidRPr="00C96856">
              <w:rPr>
                <w:rFonts w:ascii="Calibri" w:eastAsia="Times New Roman" w:hAnsi="Calibri" w:cs="Calibri"/>
                <w:color w:val="000000"/>
                <w:sz w:val="20"/>
                <w:szCs w:val="20"/>
                <w:lang w:eastAsia="en-GB"/>
              </w:rPr>
              <w:t>GOV.UK provides</w:t>
            </w:r>
            <w:r w:rsidRPr="00C96856">
              <w:rPr>
                <w:rFonts w:ascii="Calibri" w:eastAsia="Times New Roman" w:hAnsi="Calibri" w:cs="Calibri"/>
                <w:sz w:val="20"/>
                <w:szCs w:val="20"/>
                <w:lang w:eastAsia="en-GB"/>
              </w:rPr>
              <w:t xml:space="preserve"> </w:t>
            </w:r>
            <w:r w:rsidRPr="00C96856">
              <w:rPr>
                <w:rFonts w:ascii="Calibri" w:eastAsia="Times New Roman" w:hAnsi="Calibri" w:cs="Calibri"/>
                <w:color w:val="000000"/>
                <w:sz w:val="20"/>
                <w:szCs w:val="20"/>
                <w:lang w:eastAsia="en-GB"/>
              </w:rPr>
              <w:t>guidance to support schools:</w:t>
            </w:r>
            <w:r w:rsidRPr="00C96856">
              <w:rPr>
                <w:rFonts w:ascii="Calibri" w:eastAsia="Times New Roman" w:hAnsi="Calibri" w:cs="Calibri"/>
                <w:sz w:val="20"/>
                <w:szCs w:val="20"/>
                <w:lang w:eastAsia="en-GB"/>
              </w:rPr>
              <w:t xml:space="preserve"> </w:t>
            </w:r>
          </w:p>
          <w:p w:rsidR="00C96856" w:rsidRPr="00C96856" w:rsidRDefault="00C96856" w:rsidP="00C96856">
            <w:pPr>
              <w:spacing w:after="120" w:line="288" w:lineRule="auto"/>
              <w:textAlignment w:val="baseline"/>
              <w:rPr>
                <w:rFonts w:ascii="Calibri" w:eastAsia="Times New Roman" w:hAnsi="Calibri" w:cs="Calibri"/>
                <w:color w:val="000000"/>
                <w:sz w:val="20"/>
                <w:szCs w:val="20"/>
                <w:lang w:eastAsia="en-GB"/>
              </w:rPr>
            </w:pPr>
            <w:r w:rsidRPr="00C96856">
              <w:rPr>
                <w:rFonts w:ascii="Calibri" w:eastAsia="Times New Roman" w:hAnsi="Calibri" w:cs="Calibri"/>
                <w:color w:val="000000"/>
                <w:sz w:val="20"/>
                <w:szCs w:val="20"/>
                <w:lang w:eastAsia="en-GB"/>
              </w:rPr>
              <w:t>with</w:t>
            </w:r>
            <w:r w:rsidRPr="00C96856">
              <w:rPr>
                <w:rFonts w:ascii="Calibri" w:eastAsia="Times New Roman" w:hAnsi="Calibri" w:cs="Calibri"/>
                <w:sz w:val="20"/>
                <w:szCs w:val="20"/>
                <w:lang w:eastAsia="en-GB"/>
              </w:rPr>
              <w:t xml:space="preserve"> </w:t>
            </w:r>
            <w:hyperlink r:id="rId63" w:history="1">
              <w:r w:rsidRPr="00C96856">
                <w:rPr>
                  <w:rFonts w:ascii="Calibri" w:eastAsia="Arial" w:hAnsi="Calibri" w:cs="Calibri"/>
                  <w:color w:val="0000FF"/>
                  <w:sz w:val="20"/>
                  <w:szCs w:val="20"/>
                  <w:u w:val="single"/>
                  <w:lang w:eastAsia="en-GB"/>
                </w:rPr>
                <w:t>data protection activity</w:t>
              </w:r>
            </w:hyperlink>
            <w:r w:rsidRPr="00C96856">
              <w:rPr>
                <w:rFonts w:ascii="Calibri" w:eastAsia="Times New Roman" w:hAnsi="Calibri" w:cs="Calibri"/>
                <w:color w:val="000000"/>
                <w:sz w:val="20"/>
                <w:szCs w:val="20"/>
                <w:lang w:eastAsia="en-GB"/>
              </w:rPr>
              <w:t xml:space="preserve">, including compliance with GDPR </w:t>
            </w:r>
          </w:p>
          <w:p w:rsidR="00C96856" w:rsidRPr="00C96856" w:rsidRDefault="00C96856" w:rsidP="00C96856">
            <w:pPr>
              <w:spacing w:after="120" w:line="288" w:lineRule="auto"/>
              <w:textAlignment w:val="baseline"/>
              <w:rPr>
                <w:rFonts w:ascii="Calibri" w:eastAsia="Arial" w:hAnsi="Calibri" w:cs="Calibri"/>
                <w:color w:val="0000FF"/>
                <w:sz w:val="20"/>
                <w:szCs w:val="20"/>
                <w:u w:val="single"/>
                <w:lang w:eastAsia="en-GB"/>
              </w:rPr>
            </w:pPr>
            <w:r w:rsidRPr="00C96856">
              <w:rPr>
                <w:rFonts w:ascii="Calibri" w:eastAsia="Times New Roman" w:hAnsi="Calibri" w:cs="Calibri"/>
                <w:color w:val="000000"/>
                <w:sz w:val="20"/>
                <w:szCs w:val="20"/>
                <w:lang w:eastAsia="en-GB"/>
              </w:rPr>
              <w:t xml:space="preserve">to be </w:t>
            </w:r>
            <w:hyperlink r:id="rId64" w:history="1">
              <w:r w:rsidRPr="00C96856">
                <w:rPr>
                  <w:rFonts w:ascii="Calibri" w:eastAsia="Arial" w:hAnsi="Calibri" w:cs="Calibri"/>
                  <w:color w:val="0000FF"/>
                  <w:sz w:val="20"/>
                  <w:szCs w:val="20"/>
                  <w:u w:val="single"/>
                  <w:lang w:eastAsia="en-GB"/>
                </w:rPr>
                <w:t>cyber secure</w:t>
              </w:r>
            </w:hyperlink>
          </w:p>
          <w:p w:rsidR="00C96856" w:rsidRPr="00C96856" w:rsidRDefault="00C96856" w:rsidP="00C96856">
            <w:pPr>
              <w:spacing w:after="120" w:line="288" w:lineRule="auto"/>
              <w:textAlignment w:val="baseline"/>
              <w:rPr>
                <w:rFonts w:ascii="Calibri" w:eastAsia="Arial" w:hAnsi="Calibri" w:cs="Calibri"/>
                <w:sz w:val="20"/>
                <w:szCs w:val="20"/>
                <w:lang w:eastAsia="en-GB"/>
              </w:rPr>
            </w:pPr>
            <w:r w:rsidRPr="00C96856">
              <w:rPr>
                <w:rFonts w:ascii="Calibri" w:eastAsia="Arial" w:hAnsi="Calibri" w:cs="Calibri"/>
                <w:sz w:val="20"/>
                <w:szCs w:val="20"/>
                <w:lang w:eastAsia="en-GB"/>
              </w:rPr>
              <w:t xml:space="preserve">Behaviour and Attitude </w:t>
            </w:r>
          </w:p>
          <w:p w:rsidR="00C96856" w:rsidRPr="00C96856" w:rsidRDefault="00C96856" w:rsidP="00C96856">
            <w:pPr>
              <w:spacing w:after="120" w:line="288" w:lineRule="auto"/>
              <w:textAlignment w:val="baseline"/>
              <w:rPr>
                <w:rFonts w:ascii="Calibri" w:eastAsia="Arial" w:hAnsi="Calibri" w:cs="Calibri"/>
                <w:color w:val="0000FF"/>
                <w:sz w:val="20"/>
                <w:szCs w:val="20"/>
                <w:u w:val="single"/>
                <w:lang w:eastAsia="en-GB"/>
              </w:rPr>
            </w:pPr>
            <w:r w:rsidRPr="00C96856">
              <w:rPr>
                <w:rFonts w:ascii="Calibri" w:eastAsia="Times New Roman" w:hAnsi="Calibri" w:cs="Calibri"/>
                <w:color w:val="000000"/>
                <w:sz w:val="20"/>
                <w:szCs w:val="20"/>
                <w:lang w:eastAsia="en-GB"/>
              </w:rPr>
              <w:t xml:space="preserve">GOV.UK provides guidance on </w:t>
            </w:r>
            <w:hyperlink r:id="rId65" w:anchor="behaviour-expectations" w:history="1">
              <w:r w:rsidRPr="00C96856">
                <w:rPr>
                  <w:rFonts w:ascii="Calibri" w:eastAsia="Arial" w:hAnsi="Calibri" w:cs="Calibri"/>
                  <w:color w:val="0000FF"/>
                  <w:sz w:val="20"/>
                  <w:szCs w:val="20"/>
                  <w:u w:val="single"/>
                  <w:lang w:eastAsia="en-GB"/>
                </w:rPr>
                <w:t>behaviour expectations</w:t>
              </w:r>
            </w:hyperlink>
            <w:r w:rsidRPr="00C96856">
              <w:rPr>
                <w:rFonts w:ascii="Calibri" w:eastAsia="Times New Roman" w:hAnsi="Calibri" w:cs="Calibri"/>
                <w:color w:val="000000"/>
                <w:sz w:val="20"/>
                <w:szCs w:val="20"/>
                <w:lang w:eastAsia="en-GB"/>
              </w:rPr>
              <w:t xml:space="preserve"> in schools.</w:t>
            </w:r>
          </w:p>
        </w:tc>
      </w:tr>
    </w:tbl>
    <w:p w:rsidR="00C96856" w:rsidRPr="00C96856" w:rsidRDefault="00C96856" w:rsidP="00C96856">
      <w:pPr>
        <w:spacing w:after="200"/>
        <w:rPr>
          <w:rFonts w:cs="Calibri"/>
          <w:sz w:val="20"/>
          <w:szCs w:val="20"/>
        </w:rPr>
      </w:pPr>
    </w:p>
    <w:p w:rsidR="00C96856" w:rsidRPr="00C96856" w:rsidRDefault="00C96856" w:rsidP="00C96856">
      <w:pPr>
        <w:spacing w:line="240" w:lineRule="auto"/>
        <w:rPr>
          <w:rFonts w:cstheme="minorHAnsi"/>
          <w:sz w:val="22"/>
        </w:rPr>
      </w:pPr>
    </w:p>
    <w:sectPr w:rsidR="00C96856" w:rsidRPr="00C96856" w:rsidSect="00C96856">
      <w:footerReference w:type="default" r:id="rId66"/>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249" w:rsidRDefault="006A6249" w:rsidP="009651F2">
      <w:pPr>
        <w:spacing w:after="0" w:line="240" w:lineRule="auto"/>
      </w:pPr>
      <w:r>
        <w:separator/>
      </w:r>
    </w:p>
  </w:endnote>
  <w:endnote w:type="continuationSeparator" w:id="0">
    <w:p w:rsidR="006A6249" w:rsidRDefault="006A6249"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56" w:rsidRDefault="004B712B" w:rsidP="00962DB9">
    <w:pPr>
      <w:pStyle w:val="Footer"/>
      <w:pBdr>
        <w:top w:val="single" w:sz="4" w:space="1" w:color="auto"/>
      </w:pBdr>
    </w:pPr>
    <w:r>
      <w:t xml:space="preserve">Review and Reflect upon your Remote Education </w:t>
    </w:r>
    <w:r>
      <w:tab/>
    </w:r>
    <w:r>
      <w:tab/>
    </w:r>
    <w:r>
      <w:tab/>
    </w:r>
    <w:r>
      <w:tab/>
    </w:r>
    <w:r w:rsidR="00C96856">
      <w:tab/>
      <w:t xml:space="preserve">Page </w:t>
    </w:r>
    <w:r w:rsidR="00C96856">
      <w:fldChar w:fldCharType="begin"/>
    </w:r>
    <w:r w:rsidR="00C96856">
      <w:instrText xml:space="preserve"> PAGE  \* MERGEFORMAT </w:instrText>
    </w:r>
    <w:r w:rsidR="00C96856">
      <w:fldChar w:fldCharType="separate"/>
    </w:r>
    <w:r w:rsidR="00A07CCD">
      <w:rPr>
        <w:noProof/>
      </w:rPr>
      <w:t>6</w:t>
    </w:r>
    <w:r w:rsidR="00C96856">
      <w:fldChar w:fldCharType="end"/>
    </w:r>
    <w:r w:rsidR="00C96856">
      <w:t xml:space="preserve"> of </w:t>
    </w:r>
    <w:r w:rsidR="00DF7F59">
      <w:fldChar w:fldCharType="begin"/>
    </w:r>
    <w:r w:rsidR="00DF7F59">
      <w:instrText xml:space="preserve"> NUMPAGES  \* MERGEFORMAT </w:instrText>
    </w:r>
    <w:r w:rsidR="00DF7F59">
      <w:fldChar w:fldCharType="separate"/>
    </w:r>
    <w:r w:rsidR="00A07CCD">
      <w:rPr>
        <w:noProof/>
      </w:rPr>
      <w:t>32</w:t>
    </w:r>
    <w:r w:rsidR="00DF7F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249" w:rsidRDefault="006A6249" w:rsidP="009651F2">
      <w:pPr>
        <w:spacing w:after="0" w:line="240" w:lineRule="auto"/>
      </w:pPr>
      <w:r>
        <w:separator/>
      </w:r>
    </w:p>
  </w:footnote>
  <w:footnote w:type="continuationSeparator" w:id="0">
    <w:p w:rsidR="006A6249" w:rsidRDefault="006A6249"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66E"/>
    <w:multiLevelType w:val="hybridMultilevel"/>
    <w:tmpl w:val="3644593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DEB"/>
    <w:multiLevelType w:val="multilevel"/>
    <w:tmpl w:val="B3D0A33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13741"/>
    <w:multiLevelType w:val="hybridMultilevel"/>
    <w:tmpl w:val="E64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2E7D"/>
    <w:multiLevelType w:val="hybridMultilevel"/>
    <w:tmpl w:val="A72A82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6" w15:restartNumberingAfterBreak="0">
    <w:nsid w:val="1F8B4A75"/>
    <w:multiLevelType w:val="hybridMultilevel"/>
    <w:tmpl w:val="5AFA9412"/>
    <w:lvl w:ilvl="0" w:tplc="6FDA6346">
      <w:start w:val="6"/>
      <w:numFmt w:val="bullet"/>
      <w:lvlText w:val="•"/>
      <w:lvlJc w:val="left"/>
      <w:pPr>
        <w:ind w:left="786" w:hanging="360"/>
      </w:pPr>
      <w:rPr>
        <w:rFonts w:ascii="Tahoma" w:eastAsia="Times New Roman"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0B15CD9"/>
    <w:multiLevelType w:val="hybridMultilevel"/>
    <w:tmpl w:val="6CD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F2702"/>
    <w:multiLevelType w:val="hybridMultilevel"/>
    <w:tmpl w:val="5EE4A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083502"/>
    <w:multiLevelType w:val="hybridMultilevel"/>
    <w:tmpl w:val="82101F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BB56CC2"/>
    <w:multiLevelType w:val="hybridMultilevel"/>
    <w:tmpl w:val="7A00A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3DA5326C"/>
    <w:multiLevelType w:val="hybridMultilevel"/>
    <w:tmpl w:val="283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55D8F"/>
    <w:multiLevelType w:val="hybridMultilevel"/>
    <w:tmpl w:val="1A28E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B1ECE"/>
    <w:multiLevelType w:val="hybridMultilevel"/>
    <w:tmpl w:val="3098B7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06335D9"/>
    <w:multiLevelType w:val="hybridMultilevel"/>
    <w:tmpl w:val="0368E6AE"/>
    <w:lvl w:ilvl="0" w:tplc="2FC618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9514D"/>
    <w:multiLevelType w:val="hybridMultilevel"/>
    <w:tmpl w:val="79169C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134D8B"/>
    <w:multiLevelType w:val="hybridMultilevel"/>
    <w:tmpl w:val="3E60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B7828"/>
    <w:multiLevelType w:val="hybridMultilevel"/>
    <w:tmpl w:val="B4E2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270B7"/>
    <w:multiLevelType w:val="hybridMultilevel"/>
    <w:tmpl w:val="CBFE67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C203D"/>
    <w:multiLevelType w:val="hybridMultilevel"/>
    <w:tmpl w:val="DF2C5862"/>
    <w:lvl w:ilvl="0" w:tplc="2FC618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F5CDC"/>
    <w:multiLevelType w:val="hybridMultilevel"/>
    <w:tmpl w:val="4478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A5DF1"/>
    <w:multiLevelType w:val="hybridMultilevel"/>
    <w:tmpl w:val="2A5A2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3F0B35"/>
    <w:multiLevelType w:val="hybridMultilevel"/>
    <w:tmpl w:val="4B6252FC"/>
    <w:lvl w:ilvl="0" w:tplc="7F7E72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F5411"/>
    <w:multiLevelType w:val="hybridMultilevel"/>
    <w:tmpl w:val="8BF490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06854"/>
    <w:multiLevelType w:val="hybridMultilevel"/>
    <w:tmpl w:val="7594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7629B4"/>
    <w:multiLevelType w:val="hybridMultilevel"/>
    <w:tmpl w:val="284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A1223"/>
    <w:multiLevelType w:val="hybridMultilevel"/>
    <w:tmpl w:val="F5BCD40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7665430B"/>
    <w:multiLevelType w:val="hybridMultilevel"/>
    <w:tmpl w:val="88942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CA628B"/>
    <w:multiLevelType w:val="hybridMultilevel"/>
    <w:tmpl w:val="E750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F001C"/>
    <w:multiLevelType w:val="hybridMultilevel"/>
    <w:tmpl w:val="01AA2BD6"/>
    <w:lvl w:ilvl="0" w:tplc="CD2CC7A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140D2"/>
    <w:multiLevelType w:val="hybridMultilevel"/>
    <w:tmpl w:val="FD2AF11C"/>
    <w:lvl w:ilvl="0" w:tplc="6FDA6346">
      <w:start w:val="6"/>
      <w:numFmt w:val="bullet"/>
      <w:lvlText w:val="•"/>
      <w:lvlJc w:val="left"/>
      <w:pPr>
        <w:ind w:left="786"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89770E"/>
    <w:multiLevelType w:val="hybridMultilevel"/>
    <w:tmpl w:val="AC3E7B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FD6C3F"/>
    <w:multiLevelType w:val="hybridMultilevel"/>
    <w:tmpl w:val="E7A66DFC"/>
    <w:lvl w:ilvl="0" w:tplc="E5FA45EC">
      <w:start w:val="1"/>
      <w:numFmt w:val="lowerLetter"/>
      <w:pStyle w:val="Heading2"/>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1"/>
  </w:num>
  <w:num w:numId="4">
    <w:abstractNumId w:val="7"/>
  </w:num>
  <w:num w:numId="5">
    <w:abstractNumId w:val="18"/>
  </w:num>
  <w:num w:numId="6">
    <w:abstractNumId w:val="2"/>
  </w:num>
  <w:num w:numId="7">
    <w:abstractNumId w:val="33"/>
  </w:num>
  <w:num w:numId="8">
    <w:abstractNumId w:val="28"/>
  </w:num>
  <w:num w:numId="9">
    <w:abstractNumId w:val="13"/>
  </w:num>
  <w:num w:numId="10">
    <w:abstractNumId w:val="23"/>
  </w:num>
  <w:num w:numId="11">
    <w:abstractNumId w:val="30"/>
  </w:num>
  <w:num w:numId="12">
    <w:abstractNumId w:val="31"/>
  </w:num>
  <w:num w:numId="13">
    <w:abstractNumId w:val="27"/>
  </w:num>
  <w:num w:numId="14">
    <w:abstractNumId w:val="6"/>
  </w:num>
  <w:num w:numId="15">
    <w:abstractNumId w:val="15"/>
  </w:num>
  <w:num w:numId="16">
    <w:abstractNumId w:val="34"/>
  </w:num>
  <w:num w:numId="17">
    <w:abstractNumId w:val="26"/>
  </w:num>
  <w:num w:numId="18">
    <w:abstractNumId w:val="19"/>
  </w:num>
  <w:num w:numId="19">
    <w:abstractNumId w:val="24"/>
  </w:num>
  <w:num w:numId="20">
    <w:abstractNumId w:val="21"/>
  </w:num>
  <w:num w:numId="21">
    <w:abstractNumId w:val="8"/>
  </w:num>
  <w:num w:numId="22">
    <w:abstractNumId w:val="12"/>
  </w:num>
  <w:num w:numId="23">
    <w:abstractNumId w:val="3"/>
  </w:num>
  <w:num w:numId="24">
    <w:abstractNumId w:val="10"/>
  </w:num>
  <w:num w:numId="25">
    <w:abstractNumId w:val="4"/>
  </w:num>
  <w:num w:numId="26">
    <w:abstractNumId w:val="20"/>
  </w:num>
  <w:num w:numId="27">
    <w:abstractNumId w:val="5"/>
  </w:num>
  <w:num w:numId="28">
    <w:abstractNumId w:val="11"/>
  </w:num>
  <w:num w:numId="29">
    <w:abstractNumId w:val="29"/>
  </w:num>
  <w:num w:numId="30">
    <w:abstractNumId w:val="16"/>
  </w:num>
  <w:num w:numId="31">
    <w:abstractNumId w:val="17"/>
  </w:num>
  <w:num w:numId="32">
    <w:abstractNumId w:val="25"/>
  </w:num>
  <w:num w:numId="33">
    <w:abstractNumId w:val="14"/>
  </w:num>
  <w:num w:numId="34">
    <w:abstractNumId w:val="22"/>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56AD1"/>
    <w:rsid w:val="000A24D0"/>
    <w:rsid w:val="000C3417"/>
    <w:rsid w:val="00190056"/>
    <w:rsid w:val="001D325D"/>
    <w:rsid w:val="00207996"/>
    <w:rsid w:val="00235F20"/>
    <w:rsid w:val="002450C6"/>
    <w:rsid w:val="002A272D"/>
    <w:rsid w:val="002F5D1A"/>
    <w:rsid w:val="0032168C"/>
    <w:rsid w:val="00362280"/>
    <w:rsid w:val="003D12C5"/>
    <w:rsid w:val="003D29B3"/>
    <w:rsid w:val="0045308F"/>
    <w:rsid w:val="0047528D"/>
    <w:rsid w:val="004B712B"/>
    <w:rsid w:val="004C3ABE"/>
    <w:rsid w:val="005B1CF8"/>
    <w:rsid w:val="006A6249"/>
    <w:rsid w:val="00703EBF"/>
    <w:rsid w:val="007729CB"/>
    <w:rsid w:val="00782516"/>
    <w:rsid w:val="007C7663"/>
    <w:rsid w:val="007D37F2"/>
    <w:rsid w:val="00854C95"/>
    <w:rsid w:val="00857DFC"/>
    <w:rsid w:val="00911010"/>
    <w:rsid w:val="009126B2"/>
    <w:rsid w:val="00962DB9"/>
    <w:rsid w:val="009651F2"/>
    <w:rsid w:val="009B32A3"/>
    <w:rsid w:val="00A07CCD"/>
    <w:rsid w:val="00A26EEB"/>
    <w:rsid w:val="00A37FED"/>
    <w:rsid w:val="00A5779F"/>
    <w:rsid w:val="00A96834"/>
    <w:rsid w:val="00AA5232"/>
    <w:rsid w:val="00AB7FDB"/>
    <w:rsid w:val="00B04222"/>
    <w:rsid w:val="00BB0B92"/>
    <w:rsid w:val="00C329DF"/>
    <w:rsid w:val="00C37B9E"/>
    <w:rsid w:val="00C562A5"/>
    <w:rsid w:val="00C96856"/>
    <w:rsid w:val="00D81A2F"/>
    <w:rsid w:val="00DD3CB6"/>
    <w:rsid w:val="00DF7F59"/>
    <w:rsid w:val="00E41F3C"/>
    <w:rsid w:val="00E61F79"/>
    <w:rsid w:val="00EB46CD"/>
    <w:rsid w:val="00EB7490"/>
    <w:rsid w:val="00F3269F"/>
    <w:rsid w:val="00F85708"/>
    <w:rsid w:val="00F879B8"/>
    <w:rsid w:val="00FB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5BFB"/>
  <w15:docId w15:val="{6E0BFB6B-4706-4D22-A2A0-F0ECB820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C96856"/>
    <w:pPr>
      <w:keepNext/>
      <w:numPr>
        <w:numId w:val="35"/>
      </w:numPr>
      <w:spacing w:before="240" w:after="60" w:line="240" w:lineRule="auto"/>
      <w:outlineLvl w:val="1"/>
    </w:pPr>
    <w:rPr>
      <w:rFonts w:asciiTheme="minorHAnsi" w:eastAsiaTheme="majorEastAsia" w:hAnsiTheme="minorHAnsi" w:cstheme="minorHAnsi"/>
      <w:b/>
      <w:bCs/>
      <w:color w:val="0070C0"/>
      <w:sz w:val="28"/>
      <w:szCs w:val="28"/>
    </w:rPr>
  </w:style>
  <w:style w:type="paragraph" w:styleId="Heading3">
    <w:name w:val="heading 3"/>
    <w:basedOn w:val="Normal"/>
    <w:next w:val="Normal"/>
    <w:link w:val="Heading3Char"/>
    <w:uiPriority w:val="9"/>
    <w:unhideWhenUsed/>
    <w:qFormat/>
    <w:rsid w:val="00C96856"/>
    <w:pPr>
      <w:spacing w:after="0" w:line="240" w:lineRule="auto"/>
      <w:outlineLvl w:val="2"/>
    </w:pPr>
    <w:rPr>
      <w:rFonts w:eastAsiaTheme="minorHAnsi" w:cs="Calibri"/>
      <w:i/>
      <w:color w:val="0070C0"/>
      <w:szCs w:val="22"/>
    </w:rPr>
  </w:style>
  <w:style w:type="paragraph" w:styleId="Heading4">
    <w:name w:val="heading 4"/>
    <w:basedOn w:val="Normal"/>
    <w:next w:val="Normal"/>
    <w:link w:val="Heading4Char"/>
    <w:uiPriority w:val="9"/>
    <w:unhideWhenUsed/>
    <w:qFormat/>
    <w:rsid w:val="00C96856"/>
    <w:pPr>
      <w:keepNext/>
      <w:keepLines/>
      <w:spacing w:before="40" w:after="0"/>
      <w:outlineLvl w:val="3"/>
    </w:pPr>
    <w:rPr>
      <w:rFonts w:eastAsia="Times New Roman"/>
      <w:b/>
      <w:bCs/>
      <w:i/>
      <w:iCs/>
      <w:color w:val="4F81BD"/>
      <w:szCs w:val="20"/>
      <w:lang w:eastAsia="en-GB"/>
    </w:rPr>
  </w:style>
  <w:style w:type="paragraph" w:styleId="Heading5">
    <w:name w:val="heading 5"/>
    <w:basedOn w:val="Normal"/>
    <w:next w:val="Normal"/>
    <w:link w:val="Heading5Char"/>
    <w:uiPriority w:val="9"/>
    <w:unhideWhenUsed/>
    <w:qFormat/>
    <w:rsid w:val="00C9685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C96856"/>
    <w:rPr>
      <w:rFonts w:asciiTheme="minorHAnsi" w:eastAsiaTheme="majorEastAsia" w:hAnsiTheme="minorHAnsi" w:cstheme="minorHAnsi"/>
      <w:b/>
      <w:bCs/>
      <w:color w:val="0070C0"/>
      <w:sz w:val="28"/>
      <w:szCs w:val="28"/>
      <w:lang w:eastAsia="en-US"/>
    </w:rPr>
  </w:style>
  <w:style w:type="character" w:customStyle="1" w:styleId="Heading3Char">
    <w:name w:val="Heading 3 Char"/>
    <w:basedOn w:val="DefaultParagraphFont"/>
    <w:link w:val="Heading3"/>
    <w:uiPriority w:val="9"/>
    <w:rsid w:val="00C96856"/>
    <w:rPr>
      <w:rFonts w:eastAsiaTheme="minorHAnsi" w:cs="Calibri"/>
      <w:i/>
      <w:color w:val="0070C0"/>
      <w:sz w:val="24"/>
      <w:szCs w:val="22"/>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4B712B"/>
    <w:pPr>
      <w:tabs>
        <w:tab w:val="right" w:leader="dot" w:pos="13948"/>
      </w:tabs>
      <w:spacing w:after="0"/>
    </w:pPr>
    <w:rPr>
      <w:rFonts w:asciiTheme="minorHAnsi" w:hAnsiTheme="minorHAnsi" w:cstheme="minorHAnsi"/>
      <w:b/>
      <w:bCs/>
      <w:iCs/>
    </w:rPr>
  </w:style>
  <w:style w:type="paragraph" w:styleId="TOC2">
    <w:name w:val="toc 2"/>
    <w:basedOn w:val="Normal"/>
    <w:next w:val="Normal"/>
    <w:autoRedefine/>
    <w:uiPriority w:val="39"/>
    <w:unhideWhenUsed/>
    <w:rsid w:val="004B712B"/>
    <w:pPr>
      <w:tabs>
        <w:tab w:val="left" w:pos="720"/>
        <w:tab w:val="right" w:leader="dot" w:pos="13948"/>
      </w:tabs>
      <w:spacing w:before="120" w:after="0" w:line="240" w:lineRule="auto"/>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qFormat/>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C96856"/>
    <w:pPr>
      <w:spacing w:after="200"/>
      <w:ind w:left="720"/>
      <w:contextualSpacing/>
    </w:pPr>
    <w:rPr>
      <w:rFonts w:asciiTheme="minorHAnsi" w:eastAsiaTheme="minorHAnsi" w:hAnsiTheme="minorHAnsi" w:cstheme="minorBidi"/>
      <w:szCs w:val="22"/>
    </w:rPr>
  </w:style>
  <w:style w:type="table" w:styleId="TableGrid">
    <w:name w:val="Table Grid"/>
    <w:basedOn w:val="TableNormal"/>
    <w:uiPriority w:val="59"/>
    <w:rsid w:val="00C9685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C96856"/>
    <w:pPr>
      <w:keepNext/>
      <w:keepLines/>
      <w:spacing w:before="200" w:after="0"/>
      <w:outlineLvl w:val="3"/>
    </w:pPr>
    <w:rPr>
      <w:rFonts w:eastAsia="Times New Roman"/>
      <w:b/>
      <w:bCs/>
      <w:i/>
      <w:iCs/>
      <w:color w:val="4F81BD"/>
      <w:szCs w:val="22"/>
    </w:rPr>
  </w:style>
  <w:style w:type="numbering" w:customStyle="1" w:styleId="NoList1">
    <w:name w:val="No List1"/>
    <w:next w:val="NoList"/>
    <w:uiPriority w:val="99"/>
    <w:semiHidden/>
    <w:unhideWhenUsed/>
    <w:rsid w:val="00C96856"/>
  </w:style>
  <w:style w:type="character" w:customStyle="1" w:styleId="Heading4Char">
    <w:name w:val="Heading 4 Char"/>
    <w:basedOn w:val="DefaultParagraphFont"/>
    <w:link w:val="Heading4"/>
    <w:uiPriority w:val="9"/>
    <w:rsid w:val="00C96856"/>
    <w:rPr>
      <w:rFonts w:eastAsia="Times New Roman" w:cs="Times New Roman"/>
      <w:b/>
      <w:bCs/>
      <w:i/>
      <w:iCs/>
      <w:color w:val="4F81BD"/>
      <w:sz w:val="24"/>
    </w:rPr>
  </w:style>
  <w:style w:type="paragraph" w:customStyle="1" w:styleId="NoSpacing1">
    <w:name w:val="No Spacing1"/>
    <w:next w:val="NoSpacing"/>
    <w:uiPriority w:val="1"/>
    <w:qFormat/>
    <w:rsid w:val="00C96856"/>
    <w:pPr>
      <w:spacing w:after="0" w:line="240" w:lineRule="auto"/>
    </w:pPr>
    <w:rPr>
      <w:sz w:val="24"/>
      <w:szCs w:val="22"/>
      <w:lang w:eastAsia="en-US"/>
    </w:rPr>
  </w:style>
  <w:style w:type="paragraph" w:customStyle="1" w:styleId="Subtitle1">
    <w:name w:val="Subtitle1"/>
    <w:basedOn w:val="Normal"/>
    <w:next w:val="Normal"/>
    <w:uiPriority w:val="11"/>
    <w:qFormat/>
    <w:rsid w:val="00C96856"/>
    <w:pPr>
      <w:numPr>
        <w:ilvl w:val="1"/>
      </w:numPr>
      <w:spacing w:after="200"/>
    </w:pPr>
    <w:rPr>
      <w:rFonts w:eastAsia="Times New Roman"/>
      <w:i/>
      <w:iCs/>
      <w:color w:val="4F81BD"/>
      <w:spacing w:val="15"/>
    </w:rPr>
  </w:style>
  <w:style w:type="character" w:customStyle="1" w:styleId="SubtitleChar">
    <w:name w:val="Subtitle Char"/>
    <w:basedOn w:val="DefaultParagraphFont"/>
    <w:link w:val="Subtitle"/>
    <w:uiPriority w:val="11"/>
    <w:rsid w:val="00C96856"/>
    <w:rPr>
      <w:rFonts w:eastAsia="Times New Roman" w:cs="Times New Roman"/>
      <w:i/>
      <w:iCs/>
      <w:color w:val="4F81BD"/>
      <w:spacing w:val="15"/>
      <w:sz w:val="24"/>
      <w:szCs w:val="24"/>
    </w:rPr>
  </w:style>
  <w:style w:type="paragraph" w:customStyle="1" w:styleId="TableHeader">
    <w:name w:val="TableHeader"/>
    <w:qFormat/>
    <w:rsid w:val="00C96856"/>
    <w:pPr>
      <w:spacing w:before="60" w:after="60" w:line="240" w:lineRule="auto"/>
      <w:ind w:left="57" w:right="57"/>
      <w:jc w:val="center"/>
    </w:pPr>
    <w:rPr>
      <w:rFonts w:ascii="Arial" w:eastAsia="Times New Roman" w:hAnsi="Arial"/>
      <w:b/>
      <w:color w:val="0D0D0D"/>
      <w:sz w:val="24"/>
      <w:szCs w:val="24"/>
    </w:rPr>
  </w:style>
  <w:style w:type="paragraph" w:styleId="NormalWeb">
    <w:name w:val="Normal (Web)"/>
    <w:basedOn w:val="Normal"/>
    <w:uiPriority w:val="99"/>
    <w:unhideWhenUsed/>
    <w:rsid w:val="00C96856"/>
    <w:pPr>
      <w:spacing w:before="100" w:beforeAutospacing="1" w:after="100" w:afterAutospacing="1" w:line="240" w:lineRule="auto"/>
    </w:pPr>
    <w:rPr>
      <w:rFonts w:ascii="Times New Roman" w:eastAsia="Times New Roman" w:hAnsi="Times New Roman"/>
      <w:lang w:eastAsia="en-GB"/>
    </w:rPr>
  </w:style>
  <w:style w:type="paragraph" w:customStyle="1" w:styleId="Default">
    <w:name w:val="Default"/>
    <w:rsid w:val="00C96856"/>
    <w:pPr>
      <w:autoSpaceDE w:val="0"/>
      <w:autoSpaceDN w:val="0"/>
      <w:adjustRightInd w:val="0"/>
      <w:spacing w:after="0" w:line="240" w:lineRule="auto"/>
    </w:pPr>
    <w:rPr>
      <w:rFonts w:ascii="Tahoma" w:hAnsi="Tahoma" w:cs="Tahoma"/>
      <w:color w:val="000000"/>
      <w:sz w:val="24"/>
      <w:szCs w:val="24"/>
      <w:lang w:eastAsia="en-US"/>
    </w:rPr>
  </w:style>
  <w:style w:type="paragraph" w:customStyle="1" w:styleId="TableRowRight">
    <w:name w:val="TableRowRight"/>
    <w:basedOn w:val="Normal"/>
    <w:rsid w:val="00C96856"/>
    <w:pPr>
      <w:spacing w:before="60" w:after="60" w:line="240" w:lineRule="auto"/>
      <w:ind w:left="57" w:right="57"/>
      <w:jc w:val="right"/>
    </w:pPr>
    <w:rPr>
      <w:rFonts w:ascii="Arial" w:eastAsia="Times New Roman" w:hAnsi="Arial"/>
      <w:color w:val="0D0D0D"/>
      <w:szCs w:val="20"/>
      <w:lang w:eastAsia="en-GB"/>
    </w:rPr>
  </w:style>
  <w:style w:type="paragraph" w:customStyle="1" w:styleId="TableRowCentered">
    <w:name w:val="TableRowCentered"/>
    <w:basedOn w:val="Normal"/>
    <w:rsid w:val="00C96856"/>
    <w:pPr>
      <w:spacing w:before="60" w:after="60" w:line="240" w:lineRule="auto"/>
      <w:ind w:left="57" w:right="57"/>
      <w:jc w:val="center"/>
    </w:pPr>
    <w:rPr>
      <w:rFonts w:ascii="Arial" w:eastAsia="Times New Roman" w:hAnsi="Arial"/>
      <w:color w:val="0D0D0D"/>
      <w:szCs w:val="20"/>
      <w:lang w:eastAsia="en-GB"/>
    </w:rPr>
  </w:style>
  <w:style w:type="character" w:customStyle="1" w:styleId="FollowedHyperlink1">
    <w:name w:val="FollowedHyperlink1"/>
    <w:basedOn w:val="DefaultParagraphFont"/>
    <w:uiPriority w:val="99"/>
    <w:semiHidden/>
    <w:unhideWhenUsed/>
    <w:rsid w:val="00C96856"/>
    <w:rPr>
      <w:color w:val="800080"/>
      <w:u w:val="single"/>
    </w:rPr>
  </w:style>
  <w:style w:type="character" w:customStyle="1" w:styleId="Heading4Char1">
    <w:name w:val="Heading 4 Char1"/>
    <w:basedOn w:val="DefaultParagraphFont"/>
    <w:uiPriority w:val="9"/>
    <w:semiHidden/>
    <w:rsid w:val="00C96856"/>
    <w:rPr>
      <w:rFonts w:asciiTheme="majorHAnsi" w:eastAsiaTheme="majorEastAsia" w:hAnsiTheme="majorHAnsi" w:cstheme="majorBidi"/>
      <w:i/>
      <w:iCs/>
      <w:color w:val="2F5496" w:themeColor="accent1" w:themeShade="BF"/>
      <w:sz w:val="24"/>
      <w:szCs w:val="24"/>
      <w:lang w:eastAsia="en-US"/>
    </w:rPr>
  </w:style>
  <w:style w:type="paragraph" w:styleId="NoSpacing">
    <w:name w:val="No Spacing"/>
    <w:uiPriority w:val="1"/>
    <w:qFormat/>
    <w:rsid w:val="00C96856"/>
    <w:pPr>
      <w:spacing w:after="0" w:line="240" w:lineRule="auto"/>
    </w:pPr>
    <w:rPr>
      <w:sz w:val="24"/>
      <w:szCs w:val="24"/>
      <w:lang w:eastAsia="en-US"/>
    </w:rPr>
  </w:style>
  <w:style w:type="paragraph" w:styleId="Subtitle">
    <w:name w:val="Subtitle"/>
    <w:basedOn w:val="Normal"/>
    <w:next w:val="Normal"/>
    <w:link w:val="SubtitleChar"/>
    <w:uiPriority w:val="11"/>
    <w:qFormat/>
    <w:rsid w:val="00C96856"/>
    <w:pPr>
      <w:numPr>
        <w:ilvl w:val="1"/>
      </w:numPr>
      <w:spacing w:after="160"/>
    </w:pPr>
    <w:rPr>
      <w:rFonts w:eastAsia="Times New Roman"/>
      <w:i/>
      <w:iCs/>
      <w:color w:val="4F81BD"/>
      <w:spacing w:val="15"/>
      <w:lang w:eastAsia="en-GB"/>
    </w:rPr>
  </w:style>
  <w:style w:type="character" w:customStyle="1" w:styleId="SubtitleChar1">
    <w:name w:val="Subtitle Char1"/>
    <w:basedOn w:val="DefaultParagraphFont"/>
    <w:uiPriority w:val="11"/>
    <w:rsid w:val="00C96856"/>
    <w:rPr>
      <w:rFonts w:asciiTheme="minorHAnsi" w:eastAsiaTheme="minorEastAsia" w:hAnsiTheme="minorHAnsi" w:cstheme="minorBidi"/>
      <w:color w:val="5A5A5A" w:themeColor="text1" w:themeTint="A5"/>
      <w:spacing w:val="15"/>
      <w:sz w:val="22"/>
      <w:szCs w:val="22"/>
      <w:lang w:eastAsia="en-US"/>
    </w:rPr>
  </w:style>
  <w:style w:type="character" w:styleId="FollowedHyperlink">
    <w:name w:val="FollowedHyperlink"/>
    <w:basedOn w:val="DefaultParagraphFont"/>
    <w:uiPriority w:val="99"/>
    <w:semiHidden/>
    <w:unhideWhenUsed/>
    <w:rsid w:val="00C96856"/>
    <w:rPr>
      <w:color w:val="954F72" w:themeColor="followedHyperlink"/>
      <w:u w:val="single"/>
    </w:rPr>
  </w:style>
  <w:style w:type="character" w:customStyle="1" w:styleId="Heading5Char">
    <w:name w:val="Heading 5 Char"/>
    <w:basedOn w:val="DefaultParagraphFont"/>
    <w:link w:val="Heading5"/>
    <w:uiPriority w:val="9"/>
    <w:rsid w:val="00C96856"/>
    <w:rPr>
      <w:rFonts w:asciiTheme="majorHAnsi" w:eastAsiaTheme="majorEastAsia" w:hAnsiTheme="majorHAnsi" w:cstheme="majorBidi"/>
      <w:color w:val="2F5496" w:themeColor="accent1" w:themeShade="BF"/>
      <w:sz w:val="24"/>
      <w:szCs w:val="24"/>
      <w:lang w:eastAsia="en-US"/>
    </w:rPr>
  </w:style>
  <w:style w:type="character" w:customStyle="1" w:styleId="UnresolvedMention1">
    <w:name w:val="Unresolved Mention1"/>
    <w:basedOn w:val="DefaultParagraphFont"/>
    <w:uiPriority w:val="99"/>
    <w:semiHidden/>
    <w:unhideWhenUsed/>
    <w:rsid w:val="00A2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remote-education-good-practice/remote-education-good-practice" TargetMode="External"/><Relationship Id="rId21" Type="http://schemas.openxmlformats.org/officeDocument/2006/relationships/hyperlink" Target="https://www.thenational.academy/2020-21-oak-curriculum" TargetMode="External"/><Relationship Id="rId34" Type="http://schemas.openxmlformats.org/officeDocument/2006/relationships/hyperlink" Target="https://www.gov.uk/guidance/get-help-with-technology-for-remote-education-during-coronavirus-covid-19"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help-with-accessing-and-buying-resources-for-remote-education" TargetMode="External"/><Relationship Id="rId50" Type="http://schemas.openxmlformats.org/officeDocument/2006/relationships/hyperlink" Target="https://www.thenational.academy/2020-21-oak-curriculum" TargetMode="External"/><Relationship Id="rId55" Type="http://schemas.openxmlformats.org/officeDocument/2006/relationships/hyperlink" Target="https://www.gov.uk/guidance/remote-education-webinars" TargetMode="External"/><Relationship Id="rId63" Type="http://schemas.openxmlformats.org/officeDocument/2006/relationships/hyperlink" Target="https://www.gov.uk/government/publications/data-protection-toolkit-for-school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remote-education-research?utm_medium=email&amp;utm_campaign=govuk-notifications&amp;utm_source=e7330a67-14db-4eba-a391-c69e8853bde3&amp;utm_content=immediately" TargetMode="External"/><Relationship Id="rId29" Type="http://schemas.openxmlformats.org/officeDocument/2006/relationships/hyperlink" Target="https://get-help-with-tech.education.gov.uk/devices" TargetMode="External"/><Relationship Id="rId11" Type="http://schemas.openxmlformats.org/officeDocument/2006/relationships/image" Target="media/image1.jpeg"/><Relationship Id="rId24" Type="http://schemas.openxmlformats.org/officeDocument/2006/relationships/hyperlink" Target="https://www.gov.uk/government/publications/school-attendance/addendum-recording-attendance-in-relation-to-coronavirus-covid-19-during-the-2020-to-2021-academic-year" TargetMode="External"/><Relationship Id="rId32" Type="http://schemas.openxmlformats.org/officeDocument/2006/relationships/hyperlink" Target="https://edtech-demonstrator.lgfl.net/guidance/getting-started" TargetMode="External"/><Relationship Id="rId37" Type="http://schemas.openxmlformats.org/officeDocument/2006/relationships/hyperlink" Target="https://edtech-demonstrator.lgfl.net/guidance/special-educational-needs" TargetMode="External"/><Relationship Id="rId40" Type="http://schemas.openxmlformats.org/officeDocument/2006/relationships/hyperlink" Target="https://www.gov.uk/government/publications/actions-for-schools-during-the-coronavirus-outbreak/guidance-for-full-opening-schools" TargetMode="External"/><Relationship Id="rId45" Type="http://schemas.openxmlformats.org/officeDocument/2006/relationships/hyperlink" Target="https://www.gov.uk/guidance/adapting-teaching-practice-for-remote-education" TargetMode="External"/><Relationship Id="rId53" Type="http://schemas.openxmlformats.org/officeDocument/2006/relationships/hyperlink" Target="https://edtech-demonstrator.lgfl.net/guidance/assessment" TargetMode="External"/><Relationship Id="rId58" Type="http://schemas.openxmlformats.org/officeDocument/2006/relationships/hyperlink" Target="https://www.gov.uk/guidance/safeguarding-and-remote-education-during-coronavirus-covid-19"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teaching-online-safety-in-schools" TargetMode="External"/><Relationship Id="rId19" Type="http://schemas.openxmlformats.org/officeDocument/2006/relationships/hyperlink" Target="https://www.gov.uk/guidance/remote-education-webinars" TargetMode="Externa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www.gov.uk/government/publications/providing-remote-education-information-to-parents-template" TargetMode="External"/><Relationship Id="rId27" Type="http://schemas.openxmlformats.org/officeDocument/2006/relationships/hyperlink" Target="https://edtech-demonstrator.lgfl.net/guidance/steady-ready-go" TargetMode="External"/><Relationship Id="rId30" Type="http://schemas.openxmlformats.org/officeDocument/2006/relationships/hyperlink" Target="https://get-help-with-tech.education.gov.uk/internet-access" TargetMode="External"/><Relationship Id="rId35" Type="http://schemas.openxmlformats.org/officeDocument/2006/relationships/hyperlink" Target="https://get-help-with-tech.education.gov.uk/devices" TargetMode="External"/><Relationship Id="rId43" Type="http://schemas.openxmlformats.org/officeDocument/2006/relationships/hyperlink" Target="https://www.gov.uk/guidance/remote-education-webinars" TargetMode="External"/><Relationship Id="rId48" Type="http://schemas.openxmlformats.org/officeDocument/2006/relationships/hyperlink" Target="https://www.gov.uk/government/publications/remote-education-good-practice" TargetMode="External"/><Relationship Id="rId56" Type="http://schemas.openxmlformats.org/officeDocument/2006/relationships/hyperlink" Target="https://www.gov.uk/guidance/school-workload-reduction-toolkit" TargetMode="External"/><Relationship Id="rId64" Type="http://schemas.openxmlformats.org/officeDocument/2006/relationships/hyperlink" Target="https://www.ncsc.gov.uk/information/school-governor-questions" TargetMode="External"/><Relationship Id="rId8" Type="http://schemas.openxmlformats.org/officeDocument/2006/relationships/webSettings" Target="webSettings.xml"/><Relationship Id="rId51" Type="http://schemas.openxmlformats.org/officeDocument/2006/relationships/hyperlink" Target="https://www.rnibbookshare.org/cm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edtech-demonstrator.lgfl.net/guidance/contingency"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edtech-demonstrator.lgfl.net/guidance/strategy"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educationendowmentfoundation.org.uk/covid-19-resources/national-tutoring-programme/covid-19-support-guide-for-schools/"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fontTable" Target="fontTable.xml"/><Relationship Id="rId20" Type="http://schemas.openxmlformats.org/officeDocument/2006/relationships/hyperlink" Target="https://www.ncsc.gov.uk/information/school-governor-questions" TargetMode="External"/><Relationship Id="rId41" Type="http://schemas.openxmlformats.org/officeDocument/2006/relationships/hyperlink" Target="https://www.google.com/url?q=https%3A%2F%2Flgfl.planetestream.com%2FView.aspx%3Fid%3D4384~4t~UZIMjDBF&amp;sa=D&amp;sntz=1&amp;usg=AFQjCNEB_H8xYa6N86Up95dpGaSyNRf8lg"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news/ofsted-publishes-short-guide-to-what-works-well-in-remote-education" TargetMode="External"/><Relationship Id="rId23" Type="http://schemas.openxmlformats.org/officeDocument/2006/relationships/hyperlink" Target="https://educationendowmentfoundation.org.uk/public/files/Publications/Covid-19_Resources/Resources_for_schools/Communicating_Effectively_with_Families_-_Guide_for_Schools.pdf" TargetMode="External"/><Relationship Id="rId28" Type="http://schemas.openxmlformats.org/officeDocument/2006/relationships/hyperlink" Target="https://www.gov.uk/guidance/get-help-with-technology-for-remote-education-during-coronavirus-covid-19" TargetMode="External"/><Relationship Id="rId36" Type="http://schemas.openxmlformats.org/officeDocument/2006/relationships/hyperlink" Target="https://get-help-with-tech.education.gov.uk/internet-access" TargetMode="External"/><Relationship Id="rId49" Type="http://schemas.openxmlformats.org/officeDocument/2006/relationships/hyperlink" Target="https://get-help-with-tech.education.gov.uk/digital-platforms" TargetMode="External"/><Relationship Id="rId57" Type="http://schemas.openxmlformats.org/officeDocument/2006/relationships/hyperlink" Target="https://educationendowmentfoundation.org.uk/public/files/Publications/Covid-19_Resources/Resources_for_schools/Communicating_Effectively_with_Families_-_Guide_for_Schools.pdf" TargetMode="External"/><Relationship Id="rId10" Type="http://schemas.openxmlformats.org/officeDocument/2006/relationships/endnotes" Target="endnotes.xml"/><Relationship Id="rId31" Type="http://schemas.openxmlformats.org/officeDocument/2006/relationships/hyperlink" Target="https://educationendowmentfoundation.org.uk/evidence-summaries/teaching-learning-toolkit/meta-cognition-and-self-regulation/" TargetMode="External"/><Relationship Id="rId44" Type="http://schemas.openxmlformats.org/officeDocument/2006/relationships/hyperlink" Target="https://www.gov.uk/government/publications/remote-education-good-practice"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www.gov.uk/guidance/safeguarding-and-remote-education-during-coronavirus-covid-19" TargetMode="External"/><Relationship Id="rId6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review-your-remote-education-provision?utm_medium=email&amp;utm_campaign=govuk-notifications&amp;utm_source=53522a25-c275-4777-996d-ade6d8f11bd5&amp;utm_content=daily" TargetMode="External"/><Relationship Id="rId18" Type="http://schemas.openxmlformats.org/officeDocument/2006/relationships/hyperlink" Target="https://edtech-demonstrator.lgfl.net/guidance/strategy" TargetMode="External"/><Relationship Id="rId39" Type="http://schemas.openxmlformats.org/officeDocument/2006/relationships/hyperlink" Target="https://classroom.thenational.academy/specia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06E32BFC74148B86DD4743245A81C" ma:contentTypeVersion="9" ma:contentTypeDescription="Create a new document." ma:contentTypeScope="" ma:versionID="599d88a0e9a9cbf0d642087447105e14">
  <xsd:schema xmlns:xsd="http://www.w3.org/2001/XMLSchema" xmlns:xs="http://www.w3.org/2001/XMLSchema" xmlns:p="http://schemas.microsoft.com/office/2006/metadata/properties" xmlns:ns3="10ed86c3-95ec-4490-93e0-a129539a08c7" targetNamespace="http://schemas.microsoft.com/office/2006/metadata/properties" ma:root="true" ma:fieldsID="921dd67f0a5525baaf2cf07016246549" ns3:_="">
    <xsd:import namespace="10ed86c3-95ec-4490-93e0-a129539a08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d86c3-95ec-4490-93e0-a129539a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A50F-E053-4D1A-BB4B-0D53DAEB450B}">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10ed86c3-95ec-4490-93e0-a129539a08c7"/>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661BEBC-4C77-4A17-9C32-F1405CD7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d86c3-95ec-4490-93e0-a129539a0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5C412-BBAD-4A75-AEBF-7FDE68D0B2EE}">
  <ds:schemaRefs>
    <ds:schemaRef ds:uri="http://schemas.microsoft.com/sharepoint/v3/contenttype/forms"/>
  </ds:schemaRefs>
</ds:datastoreItem>
</file>

<file path=customXml/itemProps4.xml><?xml version="1.0" encoding="utf-8"?>
<ds:datastoreItem xmlns:ds="http://schemas.openxmlformats.org/officeDocument/2006/customXml" ds:itemID="{76D216E5-8491-4D8C-AF8C-948B728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50454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Watts1</dc:creator>
  <cp:lastModifiedBy>Kathryn Hathaway</cp:lastModifiedBy>
  <cp:revision>3</cp:revision>
  <cp:lastPrinted>2020-01-28T11:42:00Z</cp:lastPrinted>
  <dcterms:created xsi:type="dcterms:W3CDTF">2021-02-03T10:49:00Z</dcterms:created>
  <dcterms:modified xsi:type="dcterms:W3CDTF">2021-02-03T11:50:00Z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0x01010012A06E32BFC74148B86DD4743245A81C</vt:lpwstr>
  </property>
</Properties>
</file>