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85EF0" w14:textId="77777777" w:rsidR="00910DA6" w:rsidRDefault="00910DA6" w:rsidP="00910DA6">
      <w:pPr>
        <w:rPr>
          <w:b/>
          <w:bCs/>
          <w:sz w:val="24"/>
          <w:szCs w:val="24"/>
        </w:rPr>
      </w:pPr>
      <w:bookmarkStart w:id="0" w:name="_GoBack"/>
      <w:bookmarkStart w:id="1" w:name="_MailOriginal"/>
      <w:bookmarkEnd w:id="0"/>
      <w:r>
        <w:rPr>
          <w:b/>
          <w:bCs/>
          <w:sz w:val="24"/>
          <w:szCs w:val="24"/>
        </w:rPr>
        <w:t>Sent on behalf of Simon James, Service Director: Education</w:t>
      </w:r>
    </w:p>
    <w:p w14:paraId="707EC1FA" w14:textId="77777777" w:rsidR="00910DA6" w:rsidRDefault="00910DA6" w:rsidP="00910DA6">
      <w:pPr>
        <w:rPr>
          <w:sz w:val="24"/>
          <w:szCs w:val="24"/>
        </w:rPr>
      </w:pPr>
    </w:p>
    <w:p w14:paraId="49E474C7" w14:textId="77777777" w:rsidR="00910DA6" w:rsidRDefault="00910DA6" w:rsidP="00910DA6">
      <w:pPr>
        <w:rPr>
          <w:sz w:val="24"/>
          <w:szCs w:val="24"/>
        </w:rPr>
      </w:pPr>
      <w:r>
        <w:rPr>
          <w:b/>
          <w:bCs/>
          <w:sz w:val="24"/>
          <w:szCs w:val="24"/>
        </w:rPr>
        <w:t xml:space="preserve">Important update: </w:t>
      </w:r>
      <w:proofErr w:type="spellStart"/>
      <w:r>
        <w:rPr>
          <w:b/>
          <w:bCs/>
          <w:sz w:val="24"/>
          <w:szCs w:val="24"/>
        </w:rPr>
        <w:t>Brazel</w:t>
      </w:r>
      <w:proofErr w:type="spellEnd"/>
      <w:r>
        <w:rPr>
          <w:b/>
          <w:bCs/>
          <w:sz w:val="24"/>
          <w:szCs w:val="24"/>
        </w:rPr>
        <w:t xml:space="preserve"> holiday pay implementation and new Government consultation</w:t>
      </w:r>
    </w:p>
    <w:p w14:paraId="5C60DD51" w14:textId="77777777" w:rsidR="00910DA6" w:rsidRDefault="00910DA6" w:rsidP="00910DA6">
      <w:pPr>
        <w:rPr>
          <w:sz w:val="24"/>
          <w:szCs w:val="24"/>
        </w:rPr>
      </w:pPr>
    </w:p>
    <w:p w14:paraId="0B176344" w14:textId="77777777" w:rsidR="00910DA6" w:rsidRDefault="00910DA6" w:rsidP="00910DA6">
      <w:pPr>
        <w:rPr>
          <w:sz w:val="24"/>
          <w:szCs w:val="24"/>
        </w:rPr>
      </w:pPr>
      <w:r>
        <w:rPr>
          <w:sz w:val="24"/>
          <w:szCs w:val="24"/>
        </w:rPr>
        <w:t>Dear Colleagues</w:t>
      </w:r>
    </w:p>
    <w:p w14:paraId="1B47DE54" w14:textId="77777777" w:rsidR="00910DA6" w:rsidRDefault="00910DA6" w:rsidP="00910DA6">
      <w:pPr>
        <w:rPr>
          <w:sz w:val="24"/>
          <w:szCs w:val="24"/>
        </w:rPr>
      </w:pPr>
    </w:p>
    <w:p w14:paraId="2F28FFF4" w14:textId="77777777" w:rsidR="00910DA6" w:rsidRDefault="00910DA6" w:rsidP="00910DA6">
      <w:pPr>
        <w:rPr>
          <w:color w:val="000000"/>
          <w:sz w:val="24"/>
          <w:szCs w:val="24"/>
        </w:rPr>
      </w:pPr>
      <w:r>
        <w:rPr>
          <w:color w:val="000000"/>
          <w:sz w:val="24"/>
          <w:szCs w:val="24"/>
        </w:rPr>
        <w:t>I am writing to advise you that following the launch of a government consultation on 12</w:t>
      </w:r>
      <w:r>
        <w:rPr>
          <w:color w:val="000000"/>
          <w:sz w:val="24"/>
          <w:szCs w:val="24"/>
          <w:vertAlign w:val="superscript"/>
        </w:rPr>
        <w:t>th</w:t>
      </w:r>
      <w:r>
        <w:rPr>
          <w:color w:val="000000"/>
          <w:sz w:val="24"/>
          <w:szCs w:val="24"/>
        </w:rPr>
        <w:t xml:space="preserve"> January 2023, we have taken the decision </w:t>
      </w:r>
      <w:proofErr w:type="gramStart"/>
      <w:r>
        <w:rPr>
          <w:color w:val="000000"/>
          <w:sz w:val="24"/>
          <w:szCs w:val="24"/>
        </w:rPr>
        <w:t>to  pause</w:t>
      </w:r>
      <w:proofErr w:type="gramEnd"/>
      <w:r>
        <w:rPr>
          <w:color w:val="000000"/>
          <w:sz w:val="24"/>
          <w:szCs w:val="24"/>
        </w:rPr>
        <w:t xml:space="preserve"> the work on the </w:t>
      </w:r>
      <w:proofErr w:type="spellStart"/>
      <w:r>
        <w:rPr>
          <w:color w:val="000000"/>
          <w:sz w:val="24"/>
          <w:szCs w:val="24"/>
        </w:rPr>
        <w:t>Brazel</w:t>
      </w:r>
      <w:proofErr w:type="spellEnd"/>
      <w:r>
        <w:rPr>
          <w:color w:val="000000"/>
          <w:sz w:val="24"/>
          <w:szCs w:val="24"/>
        </w:rPr>
        <w:t xml:space="preserve"> Holiday Pay implementation project.  The Government consultation seeks to understand the implications of the judgment on different sectors including agency workers who have complex contractual arrangements.  In the light of this consultation and because the outcome and the consequences are </w:t>
      </w:r>
      <w:proofErr w:type="gramStart"/>
      <w:r>
        <w:rPr>
          <w:color w:val="000000"/>
          <w:sz w:val="24"/>
          <w:szCs w:val="24"/>
        </w:rPr>
        <w:t>unknown</w:t>
      </w:r>
      <w:proofErr w:type="gramEnd"/>
      <w:r>
        <w:rPr>
          <w:color w:val="000000"/>
          <w:sz w:val="24"/>
          <w:szCs w:val="24"/>
        </w:rPr>
        <w:t xml:space="preserve"> we have decided that it is sensible to pause the implementation project until more information is known. </w:t>
      </w:r>
    </w:p>
    <w:p w14:paraId="52EFF966" w14:textId="77777777" w:rsidR="00910DA6" w:rsidRDefault="00910DA6" w:rsidP="00910DA6">
      <w:pPr>
        <w:rPr>
          <w:sz w:val="24"/>
          <w:szCs w:val="24"/>
        </w:rPr>
      </w:pPr>
    </w:p>
    <w:p w14:paraId="5B3F9C03" w14:textId="77777777" w:rsidR="00910DA6" w:rsidRDefault="00910DA6" w:rsidP="00910DA6">
      <w:pPr>
        <w:rPr>
          <w:b/>
          <w:bCs/>
          <w:sz w:val="24"/>
          <w:szCs w:val="24"/>
        </w:rPr>
      </w:pPr>
      <w:r>
        <w:rPr>
          <w:b/>
          <w:bCs/>
          <w:sz w:val="24"/>
          <w:szCs w:val="24"/>
        </w:rPr>
        <w:t>Background</w:t>
      </w:r>
    </w:p>
    <w:p w14:paraId="325116C0" w14:textId="77777777" w:rsidR="00910DA6" w:rsidRDefault="00910DA6" w:rsidP="00910DA6">
      <w:pPr>
        <w:rPr>
          <w:sz w:val="24"/>
          <w:szCs w:val="24"/>
        </w:rPr>
      </w:pPr>
      <w:r>
        <w:rPr>
          <w:sz w:val="24"/>
          <w:szCs w:val="24"/>
        </w:rPr>
        <w:t xml:space="preserve">As previously advised, the recent judgment in the </w:t>
      </w:r>
      <w:proofErr w:type="spellStart"/>
      <w:r>
        <w:rPr>
          <w:sz w:val="24"/>
          <w:szCs w:val="24"/>
        </w:rPr>
        <w:t>Harpur</w:t>
      </w:r>
      <w:proofErr w:type="spellEnd"/>
      <w:r>
        <w:rPr>
          <w:sz w:val="24"/>
          <w:szCs w:val="24"/>
        </w:rPr>
        <w:t xml:space="preserve"> Trust vs </w:t>
      </w:r>
      <w:proofErr w:type="spellStart"/>
      <w:r>
        <w:rPr>
          <w:sz w:val="24"/>
          <w:szCs w:val="24"/>
        </w:rPr>
        <w:t>Brazel</w:t>
      </w:r>
      <w:proofErr w:type="spellEnd"/>
      <w:r>
        <w:rPr>
          <w:sz w:val="24"/>
          <w:szCs w:val="24"/>
        </w:rPr>
        <w:t xml:space="preserve"> case changes the calculation of statutory annual leave and holiday pay entitlement for workers who work for varying hours during only certain weeks of the year but have a contract throughout that year (“part–year workers”). Schools are particularly impacted as they employ part-year workers, in particular employees who work Term Time Only.</w:t>
      </w:r>
    </w:p>
    <w:p w14:paraId="6BE2A0A9" w14:textId="77777777" w:rsidR="00910DA6" w:rsidRDefault="00910DA6" w:rsidP="00910DA6">
      <w:pPr>
        <w:rPr>
          <w:sz w:val="24"/>
          <w:szCs w:val="24"/>
        </w:rPr>
      </w:pPr>
    </w:p>
    <w:p w14:paraId="703A5639" w14:textId="77777777" w:rsidR="00910DA6" w:rsidRDefault="00910DA6" w:rsidP="00910DA6">
      <w:pPr>
        <w:rPr>
          <w:b/>
          <w:bCs/>
          <w:sz w:val="24"/>
          <w:szCs w:val="24"/>
        </w:rPr>
      </w:pPr>
      <w:r>
        <w:rPr>
          <w:b/>
          <w:bCs/>
          <w:sz w:val="24"/>
          <w:szCs w:val="24"/>
        </w:rPr>
        <w:t>Government Consultation Development</w:t>
      </w:r>
    </w:p>
    <w:p w14:paraId="090AB907" w14:textId="77777777" w:rsidR="00910DA6" w:rsidRDefault="00910DA6" w:rsidP="00910DA6">
      <w:pPr>
        <w:rPr>
          <w:sz w:val="24"/>
          <w:szCs w:val="24"/>
        </w:rPr>
      </w:pPr>
      <w:r>
        <w:rPr>
          <w:sz w:val="24"/>
          <w:szCs w:val="24"/>
        </w:rPr>
        <w:t>The government has launched a public consultation on 12</w:t>
      </w:r>
      <w:r>
        <w:rPr>
          <w:sz w:val="24"/>
          <w:szCs w:val="24"/>
          <w:vertAlign w:val="superscript"/>
        </w:rPr>
        <w:t>th</w:t>
      </w:r>
      <w:r>
        <w:rPr>
          <w:sz w:val="24"/>
          <w:szCs w:val="24"/>
        </w:rPr>
        <w:t xml:space="preserve"> January 2023 which closes on 9</w:t>
      </w:r>
      <w:r>
        <w:rPr>
          <w:sz w:val="24"/>
          <w:szCs w:val="24"/>
          <w:vertAlign w:val="superscript"/>
        </w:rPr>
        <w:t>th</w:t>
      </w:r>
      <w:r>
        <w:rPr>
          <w:sz w:val="24"/>
          <w:szCs w:val="24"/>
        </w:rPr>
        <w:t xml:space="preserve"> March 2023 to address an inconsistency caused by this ruling where part-year workers are entitled to a larger holiday entitlement than full-year part-time workers who work the same total number of hours during a year. </w:t>
      </w:r>
    </w:p>
    <w:p w14:paraId="7B68FFCE" w14:textId="77777777" w:rsidR="00910DA6" w:rsidRDefault="00910DA6" w:rsidP="00910DA6">
      <w:pPr>
        <w:rPr>
          <w:sz w:val="24"/>
          <w:szCs w:val="24"/>
        </w:rPr>
      </w:pPr>
    </w:p>
    <w:p w14:paraId="062A7FDF" w14:textId="77777777" w:rsidR="00910DA6" w:rsidRDefault="00910DA6" w:rsidP="00910DA6">
      <w:pPr>
        <w:rPr>
          <w:color w:val="0070C0"/>
          <w:sz w:val="24"/>
          <w:szCs w:val="24"/>
        </w:rPr>
      </w:pPr>
      <w:r>
        <w:rPr>
          <w:sz w:val="24"/>
          <w:szCs w:val="24"/>
        </w:rPr>
        <w:t xml:space="preserve">The Government is considering introducing legislation to resolve this anomaly by allowing employers to pro-rate holiday entitlement for part-year workers so that they receive leave in proportion with the total annual hours they work. The simplest way to do this would be to introduce a 52-week holiday entitlement reference period for part-year workers and workers with irregular hours, based on the proportion of time spent working over the previous 52-week period. </w:t>
      </w:r>
      <w:r>
        <w:rPr>
          <w:color w:val="0070C0"/>
          <w:sz w:val="24"/>
          <w:szCs w:val="24"/>
        </w:rPr>
        <w:t xml:space="preserve">This would bring the holiday pay and entitlement of part-year workers in line with the pro rata holiday entitlements received by part-time workers who work the same number of hours across the year.  </w:t>
      </w:r>
    </w:p>
    <w:p w14:paraId="27782F35" w14:textId="77777777" w:rsidR="00910DA6" w:rsidRDefault="00910DA6" w:rsidP="00910DA6">
      <w:pPr>
        <w:rPr>
          <w:color w:val="0070C0"/>
          <w:sz w:val="24"/>
          <w:szCs w:val="24"/>
        </w:rPr>
      </w:pPr>
    </w:p>
    <w:p w14:paraId="48B7C9A3" w14:textId="77777777" w:rsidR="00910DA6" w:rsidRDefault="00910DA6" w:rsidP="00910DA6">
      <w:pPr>
        <w:rPr>
          <w:sz w:val="24"/>
          <w:szCs w:val="24"/>
        </w:rPr>
      </w:pPr>
      <w:r>
        <w:rPr>
          <w:sz w:val="24"/>
          <w:szCs w:val="24"/>
        </w:rPr>
        <w:t>A link to the government consultation is below:</w:t>
      </w:r>
    </w:p>
    <w:p w14:paraId="4DBF53B2" w14:textId="77777777" w:rsidR="00910DA6" w:rsidRDefault="00910DA6" w:rsidP="00910DA6">
      <w:pPr>
        <w:rPr>
          <w:sz w:val="24"/>
          <w:szCs w:val="24"/>
        </w:rPr>
      </w:pPr>
      <w:hyperlink r:id="rId4" w:history="1">
        <w:r>
          <w:rPr>
            <w:rStyle w:val="Hyperlink"/>
            <w:sz w:val="24"/>
            <w:szCs w:val="24"/>
          </w:rPr>
          <w:t>https://www.gov.uk/government/consultations/calculating-holiday-entitlement-for-part-year-and-irregular-hours-workers.</w:t>
        </w:r>
      </w:hyperlink>
    </w:p>
    <w:p w14:paraId="3FFAB991" w14:textId="77777777" w:rsidR="00910DA6" w:rsidRDefault="00910DA6" w:rsidP="00910DA6">
      <w:pPr>
        <w:rPr>
          <w:color w:val="0070C0"/>
          <w:sz w:val="24"/>
          <w:szCs w:val="24"/>
        </w:rPr>
      </w:pPr>
    </w:p>
    <w:p w14:paraId="10ADCAB8" w14:textId="77777777" w:rsidR="00910DA6" w:rsidRDefault="00910DA6" w:rsidP="00910DA6">
      <w:pPr>
        <w:rPr>
          <w:sz w:val="24"/>
          <w:szCs w:val="24"/>
        </w:rPr>
      </w:pPr>
      <w:r>
        <w:rPr>
          <w:sz w:val="24"/>
          <w:szCs w:val="24"/>
        </w:rPr>
        <w:t>A link to the online government consultation survey follows:</w:t>
      </w:r>
    </w:p>
    <w:p w14:paraId="76469C8E" w14:textId="77777777" w:rsidR="00910DA6" w:rsidRDefault="00910DA6" w:rsidP="00910DA6">
      <w:pPr>
        <w:rPr>
          <w:sz w:val="24"/>
          <w:szCs w:val="24"/>
        </w:rPr>
      </w:pPr>
      <w:hyperlink r:id="rId5" w:history="1">
        <w:r>
          <w:rPr>
            <w:rStyle w:val="Hyperlink"/>
          </w:rPr>
          <w:t>Calculating holiday entitlement for part-year and irregular hours workers - Page 1 of 12 - Department for Business, Energy and Industrial Strategy - Citizen Space</w:t>
        </w:r>
      </w:hyperlink>
    </w:p>
    <w:p w14:paraId="0DF0D7C5" w14:textId="77777777" w:rsidR="00910DA6" w:rsidRDefault="00910DA6" w:rsidP="00910DA6">
      <w:pPr>
        <w:rPr>
          <w:b/>
          <w:bCs/>
          <w:i/>
          <w:iCs/>
          <w:sz w:val="24"/>
          <w:szCs w:val="24"/>
        </w:rPr>
      </w:pPr>
    </w:p>
    <w:p w14:paraId="6B924E7F" w14:textId="77777777" w:rsidR="00910DA6" w:rsidRDefault="00910DA6" w:rsidP="00910DA6">
      <w:pPr>
        <w:rPr>
          <w:b/>
          <w:bCs/>
          <w:sz w:val="24"/>
          <w:szCs w:val="24"/>
        </w:rPr>
      </w:pPr>
      <w:r>
        <w:rPr>
          <w:b/>
          <w:bCs/>
          <w:sz w:val="24"/>
          <w:szCs w:val="24"/>
        </w:rPr>
        <w:t xml:space="preserve">Impact on our project </w:t>
      </w:r>
    </w:p>
    <w:p w14:paraId="66DA453C" w14:textId="77777777" w:rsidR="00910DA6" w:rsidRDefault="00910DA6" w:rsidP="00910DA6">
      <w:pPr>
        <w:rPr>
          <w:color w:val="000000"/>
          <w:sz w:val="24"/>
          <w:szCs w:val="24"/>
        </w:rPr>
      </w:pPr>
      <w:proofErr w:type="gramStart"/>
      <w:r>
        <w:rPr>
          <w:sz w:val="24"/>
          <w:szCs w:val="24"/>
        </w:rPr>
        <w:t>We</w:t>
      </w:r>
      <w:proofErr w:type="gramEnd"/>
      <w:r>
        <w:rPr>
          <w:sz w:val="24"/>
          <w:szCs w:val="24"/>
        </w:rPr>
        <w:t xml:space="preserve"> currently pro rata contractual and statutory holiday entitlement according to hours worked for Term Time Only employees and Casual workers. The government consultation is </w:t>
      </w:r>
      <w:r>
        <w:rPr>
          <w:sz w:val="24"/>
          <w:szCs w:val="24"/>
        </w:rPr>
        <w:lastRenderedPageBreak/>
        <w:t xml:space="preserve">proposing to change the implications of the </w:t>
      </w:r>
      <w:proofErr w:type="spellStart"/>
      <w:r>
        <w:rPr>
          <w:sz w:val="24"/>
          <w:szCs w:val="24"/>
        </w:rPr>
        <w:t>Brazel</w:t>
      </w:r>
      <w:proofErr w:type="spellEnd"/>
      <w:r>
        <w:rPr>
          <w:sz w:val="24"/>
          <w:szCs w:val="24"/>
        </w:rPr>
        <w:t xml:space="preserve"> judgment from </w:t>
      </w:r>
      <w:r>
        <w:rPr>
          <w:sz w:val="24"/>
          <w:szCs w:val="24"/>
          <w:u w:val="single"/>
        </w:rPr>
        <w:t>not</w:t>
      </w:r>
      <w:r>
        <w:rPr>
          <w:sz w:val="24"/>
          <w:szCs w:val="24"/>
        </w:rPr>
        <w:t xml:space="preserve"> being able to pro rata </w:t>
      </w:r>
      <w:r>
        <w:rPr>
          <w:color w:val="000000"/>
          <w:sz w:val="24"/>
          <w:szCs w:val="24"/>
        </w:rPr>
        <w:t xml:space="preserve">statutory holiday entitlement to be able to pro rate holiday entitlement according to hours worked over the year. </w:t>
      </w:r>
      <w:proofErr w:type="gramStart"/>
      <w:r>
        <w:rPr>
          <w:color w:val="000000"/>
          <w:sz w:val="24"/>
          <w:szCs w:val="24"/>
        </w:rPr>
        <w:t>Therefore</w:t>
      </w:r>
      <w:proofErr w:type="gramEnd"/>
      <w:r>
        <w:rPr>
          <w:color w:val="000000"/>
          <w:sz w:val="24"/>
          <w:szCs w:val="24"/>
        </w:rPr>
        <w:t xml:space="preserve"> if we implement the </w:t>
      </w:r>
      <w:r>
        <w:rPr>
          <w:i/>
          <w:iCs/>
          <w:color w:val="000000"/>
          <w:sz w:val="24"/>
          <w:szCs w:val="24"/>
        </w:rPr>
        <w:t xml:space="preserve">current </w:t>
      </w:r>
      <w:proofErr w:type="spellStart"/>
      <w:r>
        <w:rPr>
          <w:color w:val="000000"/>
          <w:sz w:val="24"/>
          <w:szCs w:val="24"/>
        </w:rPr>
        <w:t>Brazel</w:t>
      </w:r>
      <w:proofErr w:type="spellEnd"/>
      <w:r>
        <w:rPr>
          <w:color w:val="000000"/>
          <w:sz w:val="24"/>
          <w:szCs w:val="24"/>
        </w:rPr>
        <w:t xml:space="preserve"> judgment, we risk having to reverse any changes we implement to Term Time Only employees holiday entitlement moving forwards (Phase 1) and potentially having to reclaim any overpayments. For this </w:t>
      </w:r>
      <w:proofErr w:type="gramStart"/>
      <w:r>
        <w:rPr>
          <w:color w:val="000000"/>
          <w:sz w:val="24"/>
          <w:szCs w:val="24"/>
        </w:rPr>
        <w:t>reason</w:t>
      </w:r>
      <w:proofErr w:type="gramEnd"/>
      <w:r>
        <w:rPr>
          <w:color w:val="000000"/>
          <w:sz w:val="24"/>
          <w:szCs w:val="24"/>
        </w:rPr>
        <w:t xml:space="preserve"> we have decided to pause our implementation project until more information is known about the proposals.   </w:t>
      </w:r>
    </w:p>
    <w:p w14:paraId="5E9F0C9A" w14:textId="77777777" w:rsidR="00910DA6" w:rsidRDefault="00910DA6" w:rsidP="00910DA6">
      <w:pPr>
        <w:rPr>
          <w:color w:val="000000"/>
          <w:sz w:val="24"/>
          <w:szCs w:val="24"/>
        </w:rPr>
      </w:pPr>
    </w:p>
    <w:p w14:paraId="16B348D0" w14:textId="77777777" w:rsidR="00910DA6" w:rsidRDefault="00910DA6" w:rsidP="00910DA6">
      <w:pPr>
        <w:rPr>
          <w:color w:val="000000"/>
          <w:sz w:val="24"/>
          <w:szCs w:val="24"/>
        </w:rPr>
      </w:pPr>
      <w:r>
        <w:rPr>
          <w:color w:val="000000"/>
          <w:sz w:val="24"/>
          <w:szCs w:val="24"/>
        </w:rPr>
        <w:t>No overall Government timescale has been stated beyond the consultation closing date of 9</w:t>
      </w:r>
      <w:r>
        <w:rPr>
          <w:color w:val="000000"/>
          <w:sz w:val="24"/>
          <w:szCs w:val="24"/>
          <w:vertAlign w:val="superscript"/>
        </w:rPr>
        <w:t>th</w:t>
      </w:r>
      <w:r>
        <w:rPr>
          <w:color w:val="000000"/>
          <w:sz w:val="24"/>
          <w:szCs w:val="24"/>
        </w:rPr>
        <w:t xml:space="preserve"> March 2023. We will update you as and when this is announced.</w:t>
      </w:r>
    </w:p>
    <w:p w14:paraId="76FD175F" w14:textId="77777777" w:rsidR="00910DA6" w:rsidRDefault="00910DA6" w:rsidP="00910DA6">
      <w:pPr>
        <w:rPr>
          <w:color w:val="000000"/>
          <w:sz w:val="24"/>
          <w:szCs w:val="24"/>
        </w:rPr>
      </w:pPr>
    </w:p>
    <w:p w14:paraId="6676801C" w14:textId="77777777" w:rsidR="00910DA6" w:rsidRDefault="00910DA6" w:rsidP="00910DA6">
      <w:pPr>
        <w:rPr>
          <w:b/>
          <w:bCs/>
          <w:color w:val="000000"/>
          <w:sz w:val="24"/>
          <w:szCs w:val="24"/>
        </w:rPr>
      </w:pPr>
      <w:r>
        <w:rPr>
          <w:b/>
          <w:bCs/>
          <w:color w:val="000000"/>
          <w:sz w:val="24"/>
          <w:szCs w:val="24"/>
        </w:rPr>
        <w:t>Recommendation for Academies not using BC Payroll</w:t>
      </w:r>
    </w:p>
    <w:p w14:paraId="6B1DA1E3" w14:textId="77777777" w:rsidR="00910DA6" w:rsidRDefault="00910DA6" w:rsidP="00910DA6">
      <w:pPr>
        <w:rPr>
          <w:color w:val="000000"/>
          <w:sz w:val="24"/>
          <w:szCs w:val="24"/>
        </w:rPr>
      </w:pPr>
      <w:r>
        <w:rPr>
          <w:color w:val="000000"/>
          <w:sz w:val="24"/>
          <w:szCs w:val="24"/>
        </w:rPr>
        <w:t xml:space="preserve">Any Academies planning to implement the current </w:t>
      </w:r>
      <w:proofErr w:type="spellStart"/>
      <w:r>
        <w:rPr>
          <w:color w:val="000000"/>
          <w:sz w:val="24"/>
          <w:szCs w:val="24"/>
        </w:rPr>
        <w:t>Brazel</w:t>
      </w:r>
      <w:proofErr w:type="spellEnd"/>
      <w:r>
        <w:rPr>
          <w:color w:val="000000"/>
          <w:sz w:val="24"/>
          <w:szCs w:val="24"/>
        </w:rPr>
        <w:t xml:space="preserve"> ruling now risk having to reverse their changes, reduce Term Time employees holiday entitlement and potentially reclaim any overpaid holiday pay paid from January onwards. For this reason, you may also wish to pause any changes pending the outcome of the Government consultation.</w:t>
      </w:r>
    </w:p>
    <w:p w14:paraId="6AD87AFF" w14:textId="77777777" w:rsidR="00910DA6" w:rsidRDefault="00910DA6" w:rsidP="00910DA6">
      <w:pPr>
        <w:rPr>
          <w:color w:val="0070C0"/>
          <w:sz w:val="24"/>
          <w:szCs w:val="24"/>
        </w:rPr>
      </w:pPr>
    </w:p>
    <w:p w14:paraId="0DF37A75" w14:textId="77777777" w:rsidR="00910DA6" w:rsidRDefault="00910DA6" w:rsidP="00910DA6">
      <w:pPr>
        <w:rPr>
          <w:b/>
          <w:bCs/>
          <w:sz w:val="24"/>
          <w:szCs w:val="24"/>
          <w:lang w:eastAsia="en-GB"/>
        </w:rPr>
      </w:pPr>
      <w:r>
        <w:rPr>
          <w:b/>
          <w:bCs/>
          <w:sz w:val="24"/>
          <w:szCs w:val="24"/>
        </w:rPr>
        <w:t>Queries</w:t>
      </w:r>
    </w:p>
    <w:p w14:paraId="50AD8AAF" w14:textId="77777777" w:rsidR="00910DA6" w:rsidRDefault="00910DA6" w:rsidP="00910DA6">
      <w:pPr>
        <w:rPr>
          <w:color w:val="0070C0"/>
          <w:sz w:val="24"/>
          <w:szCs w:val="24"/>
        </w:rPr>
      </w:pPr>
      <w:r>
        <w:rPr>
          <w:sz w:val="24"/>
          <w:szCs w:val="24"/>
        </w:rPr>
        <w:t xml:space="preserve">If you have any queries regarding this </w:t>
      </w:r>
      <w:proofErr w:type="gramStart"/>
      <w:r>
        <w:rPr>
          <w:sz w:val="24"/>
          <w:szCs w:val="24"/>
        </w:rPr>
        <w:t>development</w:t>
      </w:r>
      <w:proofErr w:type="gramEnd"/>
      <w:r>
        <w:rPr>
          <w:sz w:val="24"/>
          <w:szCs w:val="24"/>
        </w:rPr>
        <w:t xml:space="preserve"> please email them to the specific </w:t>
      </w:r>
      <w:proofErr w:type="spellStart"/>
      <w:r>
        <w:rPr>
          <w:sz w:val="24"/>
          <w:szCs w:val="24"/>
        </w:rPr>
        <w:t>Brazel</w:t>
      </w:r>
      <w:proofErr w:type="spellEnd"/>
      <w:r>
        <w:rPr>
          <w:sz w:val="24"/>
          <w:szCs w:val="24"/>
        </w:rPr>
        <w:t xml:space="preserve"> Holiday Pay mailbox</w:t>
      </w:r>
      <w:r>
        <w:rPr>
          <w:color w:val="0070C0"/>
          <w:sz w:val="24"/>
          <w:szCs w:val="24"/>
        </w:rPr>
        <w:t xml:space="preserve">, </w:t>
      </w:r>
      <w:hyperlink r:id="rId6" w:history="1">
        <w:r>
          <w:rPr>
            <w:rStyle w:val="Hyperlink"/>
            <w:sz w:val="24"/>
            <w:szCs w:val="24"/>
          </w:rPr>
          <w:t>brazel.harpur@buckinghamshire.gov.uk</w:t>
        </w:r>
      </w:hyperlink>
      <w:r>
        <w:rPr>
          <w:color w:val="0070C0"/>
          <w:sz w:val="24"/>
          <w:szCs w:val="24"/>
        </w:rPr>
        <w:t>.</w:t>
      </w:r>
    </w:p>
    <w:p w14:paraId="2CAE2D8C" w14:textId="77777777" w:rsidR="00910DA6" w:rsidRDefault="00910DA6" w:rsidP="00910DA6">
      <w:pPr>
        <w:rPr>
          <w:color w:val="0070C0"/>
          <w:sz w:val="24"/>
          <w:szCs w:val="24"/>
        </w:rPr>
      </w:pPr>
    </w:p>
    <w:p w14:paraId="311622C3" w14:textId="77777777" w:rsidR="00910DA6" w:rsidRDefault="00910DA6" w:rsidP="00910DA6">
      <w:r>
        <w:t>Kind regards,</w:t>
      </w:r>
    </w:p>
    <w:p w14:paraId="39405095" w14:textId="77777777" w:rsidR="00910DA6" w:rsidRDefault="00910DA6" w:rsidP="00910DA6">
      <w:pPr>
        <w:rPr>
          <w:sz w:val="24"/>
          <w:szCs w:val="24"/>
        </w:rPr>
      </w:pPr>
    </w:p>
    <w:p w14:paraId="73603161" w14:textId="77777777" w:rsidR="00910DA6" w:rsidRDefault="00910DA6" w:rsidP="00910DA6">
      <w:pPr>
        <w:rPr>
          <w:b/>
          <w:bCs/>
          <w:sz w:val="24"/>
          <w:szCs w:val="24"/>
        </w:rPr>
      </w:pPr>
      <w:r>
        <w:rPr>
          <w:b/>
          <w:bCs/>
          <w:sz w:val="24"/>
          <w:szCs w:val="24"/>
        </w:rPr>
        <w:t>Simon James</w:t>
      </w:r>
    </w:p>
    <w:p w14:paraId="4C533A7E" w14:textId="77777777" w:rsidR="00910DA6" w:rsidRDefault="00910DA6" w:rsidP="00910DA6">
      <w:pPr>
        <w:rPr>
          <w:b/>
          <w:bCs/>
          <w:sz w:val="24"/>
          <w:szCs w:val="24"/>
        </w:rPr>
      </w:pPr>
      <w:r>
        <w:rPr>
          <w:b/>
          <w:bCs/>
          <w:sz w:val="24"/>
          <w:szCs w:val="24"/>
        </w:rPr>
        <w:t xml:space="preserve">Service Director: Education </w:t>
      </w:r>
    </w:p>
    <w:p w14:paraId="2FF7CF1D" w14:textId="77777777" w:rsidR="00910DA6" w:rsidRDefault="00910DA6" w:rsidP="00910DA6">
      <w:pPr>
        <w:rPr>
          <w:sz w:val="24"/>
          <w:szCs w:val="24"/>
        </w:rPr>
      </w:pPr>
    </w:p>
    <w:p w14:paraId="50D14F1F" w14:textId="77777777" w:rsidR="00910DA6" w:rsidRDefault="00910DA6" w:rsidP="00910DA6">
      <w:pPr>
        <w:rPr>
          <w:sz w:val="24"/>
          <w:szCs w:val="24"/>
        </w:rPr>
      </w:pPr>
      <w:r>
        <w:rPr>
          <w:sz w:val="24"/>
          <w:szCs w:val="24"/>
        </w:rPr>
        <w:t>Children’s Services</w:t>
      </w:r>
    </w:p>
    <w:p w14:paraId="08D52BF6" w14:textId="77777777" w:rsidR="00910DA6" w:rsidRDefault="00910DA6" w:rsidP="00910DA6">
      <w:pPr>
        <w:rPr>
          <w:sz w:val="24"/>
          <w:szCs w:val="24"/>
        </w:rPr>
      </w:pPr>
      <w:r>
        <w:rPr>
          <w:sz w:val="24"/>
          <w:szCs w:val="24"/>
        </w:rPr>
        <w:t>Buckinghamshire Council</w:t>
      </w:r>
    </w:p>
    <w:p w14:paraId="75042BB8" w14:textId="77777777" w:rsidR="00910DA6" w:rsidRDefault="00910DA6" w:rsidP="00910DA6">
      <w:pPr>
        <w:rPr>
          <w:sz w:val="24"/>
          <w:szCs w:val="24"/>
        </w:rPr>
      </w:pPr>
      <w:r>
        <w:rPr>
          <w:sz w:val="24"/>
          <w:szCs w:val="24"/>
        </w:rPr>
        <w:t>County Hall, Walton Street, Aylesbury, Bucks, HP20 1UZ</w:t>
      </w:r>
    </w:p>
    <w:p w14:paraId="3C0E2A41" w14:textId="77777777" w:rsidR="00910DA6" w:rsidRDefault="00910DA6" w:rsidP="00910DA6">
      <w:pPr>
        <w:rPr>
          <w:sz w:val="24"/>
          <w:szCs w:val="24"/>
        </w:rPr>
      </w:pPr>
      <w:hyperlink r:id="rId7" w:history="1">
        <w:r>
          <w:rPr>
            <w:rStyle w:val="Hyperlink"/>
            <w:sz w:val="24"/>
            <w:szCs w:val="24"/>
          </w:rPr>
          <w:t>Simon.james@buckinghamshire.gov.uk</w:t>
        </w:r>
      </w:hyperlink>
      <w:r>
        <w:rPr>
          <w:sz w:val="24"/>
          <w:szCs w:val="24"/>
        </w:rPr>
        <w:t xml:space="preserve"> </w:t>
      </w:r>
    </w:p>
    <w:p w14:paraId="0677D58F" w14:textId="77777777" w:rsidR="00910DA6" w:rsidRDefault="00910DA6" w:rsidP="00910DA6">
      <w:pPr>
        <w:rPr>
          <w:sz w:val="24"/>
          <w:szCs w:val="24"/>
        </w:rPr>
      </w:pPr>
    </w:p>
    <w:bookmarkEnd w:id="1"/>
    <w:p w14:paraId="5E066529" w14:textId="77777777" w:rsidR="007E3EF4" w:rsidRPr="00D26C7F" w:rsidRDefault="007E3EF4">
      <w:pPr>
        <w:rPr>
          <w:rFonts w:cs="Arial"/>
          <w:szCs w:val="24"/>
        </w:rPr>
      </w:pPr>
    </w:p>
    <w:sectPr w:rsidR="007E3EF4" w:rsidRPr="00D26C7F" w:rsidSect="007E3E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10DA6"/>
    <w:rsid w:val="001B4A1F"/>
    <w:rsid w:val="002F0228"/>
    <w:rsid w:val="0030250A"/>
    <w:rsid w:val="00484047"/>
    <w:rsid w:val="00597F74"/>
    <w:rsid w:val="007A24D7"/>
    <w:rsid w:val="007E3EF4"/>
    <w:rsid w:val="008071B2"/>
    <w:rsid w:val="008155E4"/>
    <w:rsid w:val="00910DA6"/>
    <w:rsid w:val="00BD384E"/>
    <w:rsid w:val="00CB4E25"/>
    <w:rsid w:val="00CF248B"/>
    <w:rsid w:val="00D26C7F"/>
    <w:rsid w:val="00E32BE6"/>
    <w:rsid w:val="00EA6435"/>
    <w:rsid w:val="00EE153E"/>
    <w:rsid w:val="00F654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F4028"/>
  <w15:chartTrackingRefBased/>
  <w15:docId w15:val="{B78F36C0-FE0C-472B-93AB-5082F2B61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DA6"/>
    <w:rPr>
      <w:rFonts w:ascii="Calibri" w:hAnsi="Calibri" w:cs="Calibri"/>
    </w:rPr>
  </w:style>
  <w:style w:type="paragraph" w:styleId="Heading1">
    <w:name w:val="heading 1"/>
    <w:basedOn w:val="Normal"/>
    <w:next w:val="Normal"/>
    <w:link w:val="Heading1Char"/>
    <w:uiPriority w:val="9"/>
    <w:qFormat/>
    <w:rsid w:val="00E32BE6"/>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2BE6"/>
    <w:pPr>
      <w:keepNext/>
      <w:keepLines/>
      <w:spacing w:before="40"/>
      <w:outlineLvl w:val="1"/>
    </w:pPr>
    <w:rPr>
      <w:rFonts w:eastAsiaTheme="majorEastAsia"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32BE6"/>
    <w:pPr>
      <w:keepNext/>
      <w:keepLines/>
      <w:spacing w:before="40"/>
      <w:outlineLvl w:val="2"/>
    </w:pPr>
    <w:rPr>
      <w:rFonts w:eastAsiaTheme="majorEastAsia"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E32BE6"/>
    <w:pPr>
      <w:keepNext/>
      <w:keepLines/>
      <w:spacing w:before="4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B4A1F"/>
    <w:rPr>
      <w:sz w:val="24"/>
    </w:rPr>
  </w:style>
  <w:style w:type="character" w:customStyle="1" w:styleId="Heading1Char">
    <w:name w:val="Heading 1 Char"/>
    <w:basedOn w:val="DefaultParagraphFont"/>
    <w:link w:val="Heading1"/>
    <w:uiPriority w:val="9"/>
    <w:rsid w:val="00E32BE6"/>
    <w:rPr>
      <w:rFonts w:ascii="Calibri" w:eastAsiaTheme="majorEastAsia" w:hAnsi="Calibri" w:cstheme="majorBidi"/>
      <w:color w:val="365F91" w:themeColor="accent1" w:themeShade="BF"/>
      <w:sz w:val="32"/>
      <w:szCs w:val="32"/>
    </w:rPr>
  </w:style>
  <w:style w:type="character" w:customStyle="1" w:styleId="Heading2Char">
    <w:name w:val="Heading 2 Char"/>
    <w:basedOn w:val="DefaultParagraphFont"/>
    <w:link w:val="Heading2"/>
    <w:uiPriority w:val="9"/>
    <w:rsid w:val="00E32BE6"/>
    <w:rPr>
      <w:rFonts w:ascii="Calibri" w:eastAsiaTheme="majorEastAsia" w:hAnsi="Calibri" w:cstheme="majorBidi"/>
      <w:color w:val="365F91" w:themeColor="accent1" w:themeShade="BF"/>
      <w:sz w:val="26"/>
      <w:szCs w:val="26"/>
    </w:rPr>
  </w:style>
  <w:style w:type="paragraph" w:styleId="Title">
    <w:name w:val="Title"/>
    <w:basedOn w:val="Normal"/>
    <w:next w:val="Normal"/>
    <w:link w:val="TitleChar"/>
    <w:uiPriority w:val="10"/>
    <w:qFormat/>
    <w:rsid w:val="00E32BE6"/>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E32BE6"/>
    <w:rPr>
      <w:rFonts w:ascii="Calibri" w:eastAsiaTheme="majorEastAsia" w:hAnsi="Calibri" w:cstheme="majorBidi"/>
      <w:spacing w:val="-10"/>
      <w:kern w:val="28"/>
      <w:sz w:val="56"/>
      <w:szCs w:val="56"/>
    </w:rPr>
  </w:style>
  <w:style w:type="paragraph" w:styleId="Subtitle">
    <w:name w:val="Subtitle"/>
    <w:basedOn w:val="Normal"/>
    <w:next w:val="Normal"/>
    <w:link w:val="SubtitleChar"/>
    <w:uiPriority w:val="11"/>
    <w:qFormat/>
    <w:rsid w:val="00E32BE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2BE6"/>
    <w:rPr>
      <w:rFonts w:ascii="Calibri" w:eastAsiaTheme="minorEastAsia" w:hAnsi="Calibri"/>
      <w:color w:val="5A5A5A" w:themeColor="text1" w:themeTint="A5"/>
      <w:spacing w:val="15"/>
    </w:rPr>
  </w:style>
  <w:style w:type="character" w:styleId="SubtleEmphasis">
    <w:name w:val="Subtle Emphasis"/>
    <w:basedOn w:val="DefaultParagraphFont"/>
    <w:uiPriority w:val="19"/>
    <w:qFormat/>
    <w:rsid w:val="001B4A1F"/>
    <w:rPr>
      <w:i/>
      <w:iCs/>
      <w:color w:val="404040" w:themeColor="text1" w:themeTint="BF"/>
    </w:rPr>
  </w:style>
  <w:style w:type="character" w:styleId="Emphasis">
    <w:name w:val="Emphasis"/>
    <w:basedOn w:val="DefaultParagraphFont"/>
    <w:uiPriority w:val="20"/>
    <w:qFormat/>
    <w:rsid w:val="001B4A1F"/>
    <w:rPr>
      <w:i/>
      <w:iCs/>
    </w:rPr>
  </w:style>
  <w:style w:type="character" w:styleId="IntenseEmphasis">
    <w:name w:val="Intense Emphasis"/>
    <w:basedOn w:val="DefaultParagraphFont"/>
    <w:uiPriority w:val="21"/>
    <w:qFormat/>
    <w:rsid w:val="001B4A1F"/>
    <w:rPr>
      <w:i/>
      <w:iCs/>
      <w:color w:val="4F81BD" w:themeColor="accent1"/>
    </w:rPr>
  </w:style>
  <w:style w:type="character" w:customStyle="1" w:styleId="Heading3Char">
    <w:name w:val="Heading 3 Char"/>
    <w:basedOn w:val="DefaultParagraphFont"/>
    <w:link w:val="Heading3"/>
    <w:uiPriority w:val="9"/>
    <w:rsid w:val="00E32BE6"/>
    <w:rPr>
      <w:rFonts w:ascii="Calibri" w:eastAsiaTheme="majorEastAsia" w:hAnsi="Calibr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E32BE6"/>
    <w:rPr>
      <w:rFonts w:ascii="Calibri" w:eastAsiaTheme="majorEastAsia" w:hAnsi="Calibri" w:cstheme="majorBidi"/>
      <w:i/>
      <w:iCs/>
      <w:color w:val="365F91" w:themeColor="accent1" w:themeShade="BF"/>
      <w:sz w:val="24"/>
    </w:rPr>
  </w:style>
  <w:style w:type="character" w:styleId="Hyperlink">
    <w:name w:val="Hyperlink"/>
    <w:basedOn w:val="DefaultParagraphFont"/>
    <w:uiPriority w:val="99"/>
    <w:semiHidden/>
    <w:unhideWhenUsed/>
    <w:rsid w:val="00910DA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6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Simon.james@buckinghamshire.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azel.harpur@buckinghamshire.gov.uk" TargetMode="External"/><Relationship Id="rId5" Type="http://schemas.openxmlformats.org/officeDocument/2006/relationships/hyperlink" Target="https://eur03.safelinks.protection.outlook.com/?url=https%3A%2F%2Fbeisgovuk.citizenspace.com%2Flm%2Fholiday-entitlement%2Fconsultation%2Fsubpage.2022-12-08.4036367866%2F&amp;data=05%7C01%7Cnatasha.how%40buckinghamshire.gov.uk%7Ca60efb1b52cd4136716e08dafa037cb4%7C7fb976b99e2848e180861ddabecf82a0%7C0%7C0%7C638097190147462827%7CUnknown%7CTWFpbGZsb3d8eyJWIjoiMC4wLjAwMDAiLCJQIjoiV2luMzIiLCJBTiI6Ik1haWwiLCJXVCI6Mn0%3D%7C3000%7C%7C%7C&amp;sdata=9GqYNzVtLgElssJ7I72eEfmTzW102WdIZowzxxBv9%2BQ%3D&amp;reserved=0" TargetMode="External"/><Relationship Id="rId4" Type="http://schemas.openxmlformats.org/officeDocument/2006/relationships/hyperlink" Target="https://eur03.safelinks.protection.outlook.com/?url=https%3A%2F%2Fwww.gov.uk%2Fgovernment%2Fconsultations%2Fcalculating-holiday-entitlement-for-part-year-and-irregular-hours-workers&amp;data=05%7C01%7Cnatasha.how%40buckinghamshire.gov.uk%7Ca60efb1b52cd4136716e08dafa037cb4%7C7fb976b99e2848e180861ddabecf82a0%7C0%7C0%7C638097190147462827%7CUnknown%7CTWFpbGZsb3d8eyJWIjoiMC4wLjAwMDAiLCJQIjoiV2luMzIiLCJBTiI6Ik1haWwiLCJXVCI6Mn0%3D%7C3000%7C%7C%7C&amp;sdata=hc3ukRlTq3csuYYw9%2BEAoXc%2B4HxMSlMZbRRou3dC6Yc%3D&amp;reserved=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4572</Characters>
  <Application>Microsoft Office Word</Application>
  <DocSecurity>0</DocSecurity>
  <Lines>38</Lines>
  <Paragraphs>10</Paragraphs>
  <ScaleCrop>false</ScaleCrop>
  <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How</dc:creator>
  <cp:keywords/>
  <dc:description/>
  <cp:lastModifiedBy>Natasha How</cp:lastModifiedBy>
  <cp:revision>1</cp:revision>
  <dcterms:created xsi:type="dcterms:W3CDTF">2023-01-19T13:02:00Z</dcterms:created>
  <dcterms:modified xsi:type="dcterms:W3CDTF">2023-01-19T13:03:00Z</dcterms:modified>
</cp:coreProperties>
</file>